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43D9A" w14:textId="5AC0F8E3" w:rsidR="00D77F0E" w:rsidRPr="00327C23" w:rsidRDefault="00D77F0E" w:rsidP="00D77F0E">
      <w:pPr>
        <w:jc w:val="right"/>
      </w:pPr>
      <w:r w:rsidRPr="00327C23">
        <w:t xml:space="preserve">Приложение </w:t>
      </w:r>
      <w:r w:rsidR="005B4A7A">
        <w:t>2</w:t>
      </w:r>
    </w:p>
    <w:p w14:paraId="7CCC100A" w14:textId="1DE65A46" w:rsidR="00D77F0E" w:rsidRPr="00327C23" w:rsidRDefault="00D77F0E" w:rsidP="00D77F0E">
      <w:pPr>
        <w:jc w:val="right"/>
      </w:pPr>
      <w:r w:rsidRPr="00327C23">
        <w:t xml:space="preserve">к Дополнительному соглашению </w:t>
      </w:r>
      <w:r w:rsidR="00DB7D66">
        <w:t>3</w:t>
      </w:r>
    </w:p>
    <w:p w14:paraId="78943A17" w14:textId="3055144F" w:rsidR="00D77F0E" w:rsidRDefault="00D77F0E" w:rsidP="00D77F0E">
      <w:pPr>
        <w:jc w:val="right"/>
      </w:pPr>
      <w:r w:rsidRPr="00327C23">
        <w:t xml:space="preserve"> от </w:t>
      </w:r>
      <w:r w:rsidR="0015193A">
        <w:t>2</w:t>
      </w:r>
      <w:r w:rsidR="00DB7D66">
        <w:t>8</w:t>
      </w:r>
      <w:r w:rsidRPr="00327C23">
        <w:t>.0</w:t>
      </w:r>
      <w:r w:rsidR="00DB7D66">
        <w:t>3</w:t>
      </w:r>
      <w:r w:rsidRPr="00327C23">
        <w:t>.202</w:t>
      </w:r>
      <w:r>
        <w:t>4</w:t>
      </w:r>
    </w:p>
    <w:p w14:paraId="43F1B25C" w14:textId="77777777" w:rsidR="00D77F0E" w:rsidRDefault="00D77F0E" w:rsidP="0062142D">
      <w:pPr>
        <w:jc w:val="right"/>
      </w:pPr>
    </w:p>
    <w:p w14:paraId="7821A375" w14:textId="2973FC80" w:rsidR="006F7976" w:rsidRPr="004A2952" w:rsidRDefault="006F7976" w:rsidP="0062142D">
      <w:pPr>
        <w:jc w:val="right"/>
      </w:pPr>
      <w:r w:rsidRPr="004A2952">
        <w:t>Приложение 3</w:t>
      </w:r>
    </w:p>
    <w:p w14:paraId="3D88C7CD" w14:textId="3655998D" w:rsidR="006F7976" w:rsidRPr="004A2952" w:rsidRDefault="00427E0E" w:rsidP="0062142D">
      <w:pPr>
        <w:tabs>
          <w:tab w:val="left" w:pos="3525"/>
          <w:tab w:val="right" w:pos="10318"/>
        </w:tabs>
      </w:pPr>
      <w:r w:rsidRPr="004A2952">
        <w:tab/>
      </w:r>
      <w:r w:rsidRPr="004A2952">
        <w:tab/>
      </w:r>
      <w:r w:rsidR="006F7976" w:rsidRPr="004A2952">
        <w:t>к Тарифному соглашению</w:t>
      </w:r>
    </w:p>
    <w:p w14:paraId="4365C689" w14:textId="77777777" w:rsidR="006F7976" w:rsidRPr="004A2952" w:rsidRDefault="006F7976" w:rsidP="0062142D">
      <w:pPr>
        <w:jc w:val="right"/>
      </w:pPr>
      <w:r w:rsidRPr="004A2952">
        <w:t>в системе обязательного медицинского страхования</w:t>
      </w:r>
    </w:p>
    <w:p w14:paraId="327E3F0D" w14:textId="454E4EEC" w:rsidR="006F7976" w:rsidRPr="004A2952" w:rsidRDefault="006F7976" w:rsidP="0062142D">
      <w:pPr>
        <w:jc w:val="right"/>
      </w:pPr>
      <w:r w:rsidRPr="004A2952">
        <w:t>Ханты-Мансийского автономного округа – Югры на 20</w:t>
      </w:r>
      <w:r w:rsidR="006F400D" w:rsidRPr="004A2952">
        <w:t>2</w:t>
      </w:r>
      <w:r w:rsidR="001E0303">
        <w:t>4</w:t>
      </w:r>
      <w:r w:rsidR="000C38A4" w:rsidRPr="004A2952">
        <w:t xml:space="preserve"> </w:t>
      </w:r>
      <w:r w:rsidRPr="004A2952">
        <w:t>год</w:t>
      </w:r>
    </w:p>
    <w:p w14:paraId="3045A1ED" w14:textId="68A3A406" w:rsidR="006F7976" w:rsidRPr="004A2952" w:rsidRDefault="006F7976" w:rsidP="0062142D">
      <w:pPr>
        <w:jc w:val="right"/>
      </w:pPr>
      <w:r w:rsidRPr="004A2952">
        <w:t xml:space="preserve">от </w:t>
      </w:r>
      <w:r w:rsidR="00FD7AEC" w:rsidRPr="004A2952">
        <w:t>29</w:t>
      </w:r>
      <w:r w:rsidRPr="004A2952">
        <w:t>.12.20</w:t>
      </w:r>
      <w:r w:rsidR="001E37A9" w:rsidRPr="004A2952">
        <w:t>2</w:t>
      </w:r>
      <w:r w:rsidR="00FD7AEC" w:rsidRPr="004A2952">
        <w:t>3</w:t>
      </w:r>
    </w:p>
    <w:p w14:paraId="34B4CDEB" w14:textId="37DBAD42" w:rsidR="00EB11C5" w:rsidRPr="004A2952" w:rsidRDefault="00EB11C5" w:rsidP="0062142D">
      <w:pPr>
        <w:jc w:val="center"/>
        <w:rPr>
          <w:sz w:val="26"/>
          <w:szCs w:val="26"/>
        </w:rPr>
      </w:pPr>
    </w:p>
    <w:p w14:paraId="0192825D" w14:textId="4BFFCC5B" w:rsidR="009B7E92" w:rsidRPr="004A2952" w:rsidRDefault="009B7E92" w:rsidP="0062142D">
      <w:pPr>
        <w:jc w:val="center"/>
        <w:rPr>
          <w:sz w:val="26"/>
          <w:szCs w:val="26"/>
        </w:rPr>
      </w:pPr>
    </w:p>
    <w:p w14:paraId="54212495" w14:textId="77777777" w:rsidR="00B51B54" w:rsidRPr="004A2952" w:rsidRDefault="0096610A" w:rsidP="0062142D">
      <w:pPr>
        <w:jc w:val="center"/>
        <w:rPr>
          <w:b/>
          <w:sz w:val="28"/>
          <w:szCs w:val="28"/>
        </w:rPr>
      </w:pPr>
      <w:r w:rsidRPr="004A2952">
        <w:rPr>
          <w:b/>
          <w:sz w:val="28"/>
          <w:szCs w:val="28"/>
        </w:rPr>
        <w:t>П</w:t>
      </w:r>
      <w:r w:rsidR="00B51B54" w:rsidRPr="004A2952">
        <w:rPr>
          <w:b/>
          <w:sz w:val="28"/>
          <w:szCs w:val="28"/>
        </w:rPr>
        <w:t>ОРЯДОК</w:t>
      </w:r>
    </w:p>
    <w:p w14:paraId="168555FA" w14:textId="69E1EB06" w:rsidR="00216B5A" w:rsidRPr="004A2952" w:rsidRDefault="004149CE" w:rsidP="0062142D">
      <w:pPr>
        <w:jc w:val="center"/>
        <w:rPr>
          <w:rFonts w:eastAsiaTheme="minorHAnsi"/>
          <w:b/>
          <w:sz w:val="28"/>
          <w:szCs w:val="28"/>
        </w:rPr>
      </w:pPr>
      <w:r w:rsidRPr="004A2952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4A2952">
        <w:rPr>
          <w:rFonts w:eastAsiaTheme="minorHAnsi"/>
          <w:b/>
          <w:sz w:val="28"/>
          <w:szCs w:val="28"/>
        </w:rPr>
        <w:t xml:space="preserve">специализированной </w:t>
      </w:r>
      <w:r w:rsidRPr="004A2952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4A2952">
        <w:rPr>
          <w:rFonts w:eastAsiaTheme="minorHAnsi"/>
          <w:b/>
          <w:sz w:val="28"/>
          <w:szCs w:val="28"/>
        </w:rPr>
        <w:t xml:space="preserve"> стационара</w:t>
      </w:r>
      <w:r w:rsidRPr="004A2952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  <w:r w:rsidR="00357414" w:rsidRPr="004A2952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p w14:paraId="1440163D" w14:textId="77777777" w:rsidR="00855023" w:rsidRPr="004A2952" w:rsidRDefault="00855023" w:rsidP="0062142D">
      <w:pPr>
        <w:jc w:val="center"/>
        <w:rPr>
          <w:rFonts w:eastAsiaTheme="minorHAnsi"/>
          <w:b/>
          <w:sz w:val="28"/>
          <w:szCs w:val="28"/>
        </w:rPr>
      </w:pPr>
    </w:p>
    <w:p w14:paraId="79A1E165" w14:textId="61993F16" w:rsidR="00CB51A4" w:rsidRPr="004A2952" w:rsidRDefault="00CB51A4" w:rsidP="0062142D">
      <w:pPr>
        <w:jc w:val="center"/>
        <w:rPr>
          <w:b/>
          <w:sz w:val="24"/>
          <w:szCs w:val="24"/>
        </w:rPr>
      </w:pPr>
      <w:r w:rsidRPr="004A2952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структурных подразделений </w:t>
      </w:r>
      <w:r w:rsidR="00706E21" w:rsidRPr="004A2952">
        <w:rPr>
          <w:b/>
          <w:sz w:val="24"/>
          <w:szCs w:val="24"/>
        </w:rPr>
        <w:t>медицинских организаций</w:t>
      </w:r>
    </w:p>
    <w:p w14:paraId="7B28765C" w14:textId="77777777" w:rsidR="000C38A4" w:rsidRPr="004A2952" w:rsidRDefault="000C38A4" w:rsidP="0062142D">
      <w:pPr>
        <w:jc w:val="center"/>
        <w:rPr>
          <w:b/>
          <w:sz w:val="24"/>
          <w:szCs w:val="24"/>
        </w:rPr>
      </w:pPr>
    </w:p>
    <w:p w14:paraId="6E4E1D6B" w14:textId="77777777" w:rsidR="000C38A4" w:rsidRPr="00F93F8E" w:rsidRDefault="000C38A4" w:rsidP="0062142D">
      <w:pPr>
        <w:ind w:firstLine="708"/>
        <w:jc w:val="both"/>
        <w:rPr>
          <w:rFonts w:eastAsiaTheme="minorHAnsi"/>
          <w:sz w:val="24"/>
          <w:szCs w:val="28"/>
        </w:rPr>
      </w:pPr>
      <w:r w:rsidRPr="004A2952">
        <w:rPr>
          <w:bCs/>
          <w:sz w:val="24"/>
          <w:szCs w:val="28"/>
        </w:rPr>
        <w:t xml:space="preserve">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(или) структурных подразделений медицинских организаций, </w:t>
      </w:r>
      <w:r w:rsidRPr="00F93F8E">
        <w:rPr>
          <w:bCs/>
          <w:sz w:val="24"/>
          <w:szCs w:val="28"/>
        </w:rPr>
        <w:t>распределение медицинских организаций, участвующих в реализации ТП ОМС, осуществляется по следующим уровням</w:t>
      </w:r>
      <w:r w:rsidRPr="00F93F8E">
        <w:rPr>
          <w:sz w:val="24"/>
          <w:szCs w:val="28"/>
        </w:rPr>
        <w:t>:</w:t>
      </w:r>
    </w:p>
    <w:p w14:paraId="3E10F12D" w14:textId="77777777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1.1. к первому уровню медицинской организации относятся медицинские организации и (или) структурные подразделения медицинских организаций, оказывающие медицинскую помощь (за исключением высокотехнологичной) населению в пределах муниципального образования (внутригородского округа);</w:t>
      </w:r>
    </w:p>
    <w:p w14:paraId="0369F375" w14:textId="77777777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1.2. ко второму уровню медицинской организации относятся медицинские организации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медицинские организации (структурные подразделения медицинских организаций), расположенные на территории закрытых административных территориальных образований, а также специализированные больницы, центры, диспансеры;</w:t>
      </w:r>
    </w:p>
    <w:p w14:paraId="564BCF17" w14:textId="278931B5" w:rsidR="002450E6" w:rsidRPr="00F93F8E" w:rsidRDefault="002450E6" w:rsidP="002450E6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93F8E">
        <w:rPr>
          <w:rFonts w:ascii="Times New Roman" w:eastAsiaTheme="minorHAnsi" w:hAnsi="Times New Roman"/>
          <w:sz w:val="24"/>
          <w:szCs w:val="24"/>
          <w:lang w:eastAsia="en-US"/>
        </w:rPr>
        <w:t>1.3. к третьему уровню медицинской организации относятся медицинские организации и (или) структурные подразделения медицинских организаций, оказывающие населению высокотехнологичную медицинскую помощь.</w:t>
      </w:r>
    </w:p>
    <w:p w14:paraId="6E3F04C8" w14:textId="4921F6CC" w:rsidR="00CB51A4" w:rsidRPr="004A2952" w:rsidRDefault="00566576" w:rsidP="002450E6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1.</w:t>
      </w:r>
      <w:r w:rsidR="002450E6" w:rsidRPr="00F93F8E">
        <w:rPr>
          <w:rFonts w:eastAsiaTheme="minorHAnsi"/>
          <w:sz w:val="24"/>
          <w:szCs w:val="24"/>
          <w:lang w:eastAsia="en-US"/>
        </w:rPr>
        <w:t>4</w:t>
      </w:r>
      <w:r w:rsidRPr="00F93F8E">
        <w:rPr>
          <w:rFonts w:eastAsiaTheme="minorHAnsi"/>
          <w:sz w:val="24"/>
          <w:szCs w:val="24"/>
          <w:lang w:eastAsia="en-US"/>
        </w:rPr>
        <w:t xml:space="preserve">. </w:t>
      </w:r>
      <w:r w:rsidR="00CB51A4" w:rsidRPr="00F93F8E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F93F8E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CB51A4" w:rsidRPr="00F93F8E">
        <w:rPr>
          <w:rFonts w:eastAsiaTheme="minorHAnsi"/>
          <w:sz w:val="24"/>
          <w:szCs w:val="24"/>
          <w:lang w:eastAsia="en-US"/>
        </w:rPr>
        <w:t>структурных подразделений медицинских организаций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, оказывающих медицинскую помощь </w:t>
      </w:r>
      <w:r w:rsidR="006819A9" w:rsidRPr="004A2952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4A2952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0E347A" w:rsidRPr="004A2952">
        <w:rPr>
          <w:rFonts w:eastAsiaTheme="minorHAnsi"/>
          <w:b/>
          <w:sz w:val="24"/>
          <w:szCs w:val="24"/>
          <w:lang w:eastAsia="en-US"/>
        </w:rPr>
        <w:t>13</w:t>
      </w:r>
      <w:r w:rsidR="0018260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к настоящему Тарифному соглашению. </w:t>
      </w:r>
    </w:p>
    <w:p w14:paraId="19FC03C3" w14:textId="74290962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559E19F" w14:textId="443175B1" w:rsidR="00733C97" w:rsidRPr="004A2952" w:rsidRDefault="00733C9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15667879" w14:textId="77777777" w:rsidR="00A96992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2. </w:t>
      </w:r>
      <w:r w:rsidR="00A96992" w:rsidRPr="004A2952">
        <w:rPr>
          <w:rFonts w:eastAsiaTheme="minorHAnsi"/>
          <w:b/>
          <w:sz w:val="24"/>
          <w:szCs w:val="24"/>
        </w:rPr>
        <w:t>Условия получения плановой медицинской помощи по направлениям</w:t>
      </w:r>
    </w:p>
    <w:p w14:paraId="67BC6D54" w14:textId="6E2FBFFC" w:rsidR="00B75E42" w:rsidRPr="004A2952" w:rsidRDefault="00A96992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 xml:space="preserve"> в медицинские организации на территории ХМАО-Югры и за пределами ХМАО-Югры</w:t>
      </w:r>
    </w:p>
    <w:p w14:paraId="322FA9B1" w14:textId="45F32C40" w:rsidR="009E0140" w:rsidRPr="00F93F8E" w:rsidRDefault="000F69A8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4A2952">
        <w:rPr>
          <w:color w:val="000000" w:themeColor="text1"/>
          <w:sz w:val="24"/>
          <w:szCs w:val="24"/>
        </w:rPr>
        <w:t>Включение случая оказания медицинской помощи в реестр медицинской помощи производится по завершении оказа</w:t>
      </w:r>
      <w:r w:rsidR="00A96992" w:rsidRPr="004A2952">
        <w:rPr>
          <w:color w:val="000000" w:themeColor="text1"/>
          <w:sz w:val="24"/>
          <w:szCs w:val="24"/>
        </w:rPr>
        <w:t>ния медицинской помощи пациенту</w:t>
      </w:r>
      <w:r w:rsidR="0001260C" w:rsidRPr="004A2952">
        <w:rPr>
          <w:color w:val="000000" w:themeColor="text1"/>
          <w:sz w:val="24"/>
          <w:szCs w:val="24"/>
        </w:rPr>
        <w:t xml:space="preserve"> в соответствии с законодательными и иными нормативными правовыми актами Российской Федерации, в том числе порядками оказания медицинской помощи и стандартами медицинской помощи, по тарифам соответствующего уровня оказания медицинской помощи, предусмотренного настоящим Тарифным соглашением</w:t>
      </w:r>
      <w:r w:rsidR="00A96992" w:rsidRPr="004A2952">
        <w:rPr>
          <w:color w:val="000000" w:themeColor="text1"/>
          <w:sz w:val="24"/>
          <w:szCs w:val="24"/>
        </w:rPr>
        <w:t xml:space="preserve">. </w:t>
      </w:r>
      <w:r w:rsidRPr="004A2952">
        <w:rPr>
          <w:color w:val="000000" w:themeColor="text1"/>
          <w:sz w:val="24"/>
          <w:szCs w:val="24"/>
        </w:rPr>
        <w:t xml:space="preserve">МО – исполнитель, не имеющая прикрепленного населения, либо при оказании медицинских услуг пациенту, прикрепленному к иной медицинской организации, </w:t>
      </w:r>
      <w:r w:rsidRPr="004A2952">
        <w:rPr>
          <w:color w:val="000000" w:themeColor="text1"/>
          <w:sz w:val="24"/>
          <w:szCs w:val="24"/>
        </w:rPr>
        <w:lastRenderedPageBreak/>
        <w:t xml:space="preserve">включает объем оказанной помощи в реестр медицинской помощи, при наличии направления от лечащего врача МО, к которой прикреплен пациент и в настоящее время проходит диагностику и лечение в рамках оказания первичной медико-санитарной помощи или специализированной медицинской помощи в рамках территориальной программы обязательного медицинского страхования и в рамках Программы в соответствии с медицинскими показаниями или стандартами (за исключением скорой медицинской помощи, медицинской помощи оказанной в экстренной и </w:t>
      </w:r>
      <w:r w:rsidRPr="00F93F8E">
        <w:rPr>
          <w:color w:val="000000" w:themeColor="text1"/>
          <w:sz w:val="24"/>
          <w:szCs w:val="24"/>
        </w:rPr>
        <w:t>неотложной форме, медицинской помощи, оказанной в диспансерах, региональных центрах в соответствии с зонами обслуживания, утвержденными приказом Департамента здравоохранения Ханты-Мансийского автономного округа – Югры).</w:t>
      </w:r>
    </w:p>
    <w:p w14:paraId="2F71690E" w14:textId="568F7687" w:rsidR="00927138" w:rsidRPr="00F93F8E" w:rsidRDefault="006E4ACE" w:rsidP="0062142D">
      <w:pPr>
        <w:ind w:firstLine="540"/>
        <w:jc w:val="both"/>
        <w:rPr>
          <w:color w:val="000000" w:themeColor="text1"/>
          <w:sz w:val="24"/>
          <w:szCs w:val="24"/>
        </w:rPr>
      </w:pPr>
      <w:r w:rsidRPr="00F93F8E">
        <w:rPr>
          <w:sz w:val="24"/>
          <w:szCs w:val="24"/>
        </w:rPr>
        <w:t>При этом во всех случаях направления на госпитализацию в плановой форме из любых условий оказания медицинской  помощи, МО публикует (размещает) направление в электронном виде в «Региональном реестре направлений в системе ОМС» на информационном ресурсе ТФОМС Югры, а МО</w:t>
      </w:r>
      <w:r w:rsidRPr="00F93F8E">
        <w:t xml:space="preserve"> </w:t>
      </w:r>
      <w:r w:rsidRPr="00F93F8E">
        <w:rPr>
          <w:sz w:val="24"/>
          <w:szCs w:val="24"/>
        </w:rPr>
        <w:t>осуществляющая госпитализацию указывает данные направления в реестре счетов на оказанную медицинскую помощь.</w:t>
      </w:r>
    </w:p>
    <w:p w14:paraId="72AF742E" w14:textId="77777777" w:rsidR="00827B58" w:rsidRPr="00F93F8E" w:rsidRDefault="00827B58" w:rsidP="0062142D">
      <w:pPr>
        <w:ind w:firstLine="540"/>
        <w:jc w:val="both"/>
        <w:rPr>
          <w:sz w:val="24"/>
          <w:szCs w:val="24"/>
        </w:rPr>
      </w:pPr>
    </w:p>
    <w:p w14:paraId="67CC567F" w14:textId="65789248" w:rsidR="00CB51A4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F93F8E">
        <w:rPr>
          <w:rFonts w:eastAsiaTheme="minorHAnsi"/>
          <w:b/>
          <w:sz w:val="24"/>
          <w:szCs w:val="24"/>
        </w:rPr>
        <w:t>3</w:t>
      </w:r>
      <w:r w:rsidR="00CB51A4" w:rsidRPr="00F93F8E">
        <w:rPr>
          <w:rFonts w:eastAsiaTheme="minorHAnsi"/>
          <w:b/>
          <w:sz w:val="24"/>
          <w:szCs w:val="24"/>
        </w:rPr>
        <w:t>. Основные подходы к группировке</w:t>
      </w:r>
      <w:r w:rsidR="00CB51A4" w:rsidRPr="004A2952">
        <w:rPr>
          <w:rFonts w:eastAsiaTheme="minorHAnsi"/>
          <w:b/>
          <w:sz w:val="24"/>
          <w:szCs w:val="24"/>
        </w:rPr>
        <w:t xml:space="preserve"> случаев </w:t>
      </w:r>
    </w:p>
    <w:p w14:paraId="251F4093" w14:textId="77777777" w:rsidR="00CB51A4" w:rsidRPr="004A2952" w:rsidRDefault="00CB51A4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14:paraId="3AFD0A3D" w14:textId="654FE095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CB51A4" w:rsidRPr="004A2952">
        <w:rPr>
          <w:rFonts w:eastAsiaTheme="minorHAnsi"/>
          <w:sz w:val="24"/>
          <w:szCs w:val="24"/>
          <w:lang w:eastAsia="en-US"/>
        </w:rPr>
        <w:t>Отнесение случаев лечения к группе КСГ осуществляется на основе совокупности следующих параметров, определяющих относительную затратоемкость лечения пациентов (классификационных критериев):</w:t>
      </w:r>
    </w:p>
    <w:p w14:paraId="187EA0E7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14:paraId="4CEF701F" w14:textId="658D594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</w:t>
      </w:r>
      <w:r w:rsidR="00386E3D" w:rsidRPr="004A2952">
        <w:rPr>
          <w:rFonts w:eastAsiaTheme="minorHAnsi"/>
          <w:sz w:val="24"/>
          <w:szCs w:val="24"/>
          <w:lang w:eastAsia="en-US"/>
        </w:rPr>
        <w:t xml:space="preserve">а также, при необходимости, конкретизация медицинской услуги в зависимости от особенностей ее исполнения (иной классификационный критерий), </w:t>
      </w:r>
      <w:r w:rsidRPr="004A2952">
        <w:rPr>
          <w:rFonts w:eastAsiaTheme="minorHAnsi"/>
          <w:sz w:val="24"/>
          <w:szCs w:val="24"/>
          <w:lang w:eastAsia="en-US"/>
        </w:rPr>
        <w:t>при наличии;</w:t>
      </w:r>
    </w:p>
    <w:p w14:paraId="18AD2391" w14:textId="77777777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14:paraId="49A1CFE9" w14:textId="55FB4D07" w:rsidR="00386E3D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d. </w:t>
      </w:r>
      <w:r w:rsidR="00386E3D" w:rsidRPr="004A2952">
        <w:rPr>
          <w:rFonts w:eastAsiaTheme="minorHAnsi"/>
          <w:sz w:val="24"/>
          <w:szCs w:val="24"/>
          <w:lang w:eastAsia="en-US"/>
        </w:rPr>
        <w:t>МНН лекарственного препарата;</w:t>
      </w:r>
    </w:p>
    <w:p w14:paraId="453A1E09" w14:textId="7FDCD3ED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e. </w:t>
      </w:r>
      <w:r w:rsidR="00CB51A4" w:rsidRPr="004A2952">
        <w:rPr>
          <w:rFonts w:eastAsiaTheme="minorHAnsi"/>
          <w:sz w:val="24"/>
          <w:szCs w:val="24"/>
          <w:lang w:eastAsia="en-US"/>
        </w:rPr>
        <w:t>Возрастная категория пациента;</w:t>
      </w:r>
    </w:p>
    <w:p w14:paraId="619F0720" w14:textId="2520685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f.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Сопутствующий диагноз </w:t>
      </w:r>
      <w:r w:rsidRPr="004A2952">
        <w:rPr>
          <w:rFonts w:eastAsiaTheme="minorHAnsi"/>
          <w:sz w:val="24"/>
          <w:szCs w:val="24"/>
          <w:lang w:eastAsia="en-US"/>
        </w:rPr>
        <w:t>и/</w:t>
      </w:r>
      <w:r w:rsidR="00CB51A4" w:rsidRPr="004A2952">
        <w:rPr>
          <w:rFonts w:eastAsiaTheme="minorHAnsi"/>
          <w:sz w:val="24"/>
          <w:szCs w:val="24"/>
          <w:lang w:eastAsia="en-US"/>
        </w:rPr>
        <w:t>или осложнения заболевания (код по МКБ 10);</w:t>
      </w:r>
    </w:p>
    <w:p w14:paraId="2CE137E2" w14:textId="72269B49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g. </w:t>
      </w:r>
      <w:r w:rsidR="00CB51A4" w:rsidRPr="004A2952">
        <w:rPr>
          <w:rFonts w:eastAsiaTheme="minorHAnsi"/>
          <w:sz w:val="24"/>
          <w:szCs w:val="24"/>
          <w:lang w:eastAsia="en-US"/>
        </w:rPr>
        <w:t>Оценка состояния пациента по шкалам: шкала оценки органной недостаточности у пациентов, находящихся на интенсивной терапии (Sequential Organ Failure Assessment, SOFA), шкала оценки органной недостаточности у пациентов детского возраста, находящихся на интенсивной терапии (Pediatric Sequential Organ Failure Assessment, pSOFA), шкала реабилитационной маршрутизации;</w:t>
      </w:r>
    </w:p>
    <w:p w14:paraId="5729AA19" w14:textId="33CF346C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h. </w:t>
      </w:r>
      <w:r w:rsidR="00CB51A4" w:rsidRPr="004A2952">
        <w:rPr>
          <w:rFonts w:eastAsiaTheme="minorHAnsi"/>
          <w:sz w:val="24"/>
          <w:szCs w:val="24"/>
          <w:lang w:eastAsia="en-US"/>
        </w:rPr>
        <w:t xml:space="preserve">Длительность непрерывного проведения </w:t>
      </w:r>
      <w:r w:rsidRPr="004A2952">
        <w:rPr>
          <w:rFonts w:eastAsiaTheme="minorHAnsi"/>
          <w:sz w:val="24"/>
          <w:szCs w:val="24"/>
          <w:lang w:eastAsia="en-US"/>
        </w:rPr>
        <w:t>ресурсоемких медицинских услуг (искусственной вентиляции легких, видео-ЭЭГ-мониторинга)</w:t>
      </w:r>
      <w:r w:rsidR="00CB51A4" w:rsidRPr="004A2952">
        <w:rPr>
          <w:rFonts w:eastAsiaTheme="minorHAnsi"/>
          <w:sz w:val="24"/>
          <w:szCs w:val="24"/>
          <w:lang w:eastAsia="en-US"/>
        </w:rPr>
        <w:t>;</w:t>
      </w:r>
    </w:p>
    <w:p w14:paraId="746F687B" w14:textId="7C519352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i. </w:t>
      </w:r>
      <w:r w:rsidR="00CB51A4" w:rsidRPr="004A2952">
        <w:rPr>
          <w:rFonts w:eastAsiaTheme="minorHAnsi"/>
          <w:sz w:val="24"/>
          <w:szCs w:val="24"/>
          <w:lang w:eastAsia="en-US"/>
        </w:rPr>
        <w:t>Количество дней проведения лучевой терапии (фракций);</w:t>
      </w:r>
    </w:p>
    <w:p w14:paraId="710829FF" w14:textId="7A444ADE" w:rsidR="00CB51A4" w:rsidRPr="004A2952" w:rsidRDefault="00386E3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j. </w:t>
      </w:r>
      <w:r w:rsidR="00CB51A4" w:rsidRPr="004A2952">
        <w:rPr>
          <w:rFonts w:eastAsiaTheme="minorHAnsi"/>
          <w:sz w:val="24"/>
          <w:szCs w:val="24"/>
          <w:lang w:eastAsia="en-US"/>
        </w:rPr>
        <w:t>Пол;</w:t>
      </w:r>
    </w:p>
    <w:p w14:paraId="5C4A66E5" w14:textId="69636C7C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k</w:t>
      </w:r>
      <w:r w:rsidR="00BB4EC6" w:rsidRPr="004A2952">
        <w:rPr>
          <w:rFonts w:eastAsiaTheme="minorHAnsi"/>
          <w:sz w:val="24"/>
          <w:szCs w:val="24"/>
          <w:lang w:eastAsia="en-US"/>
        </w:rPr>
        <w:t>. Показания к применению лекарственного препарата;</w:t>
      </w:r>
    </w:p>
    <w:p w14:paraId="17D25340" w14:textId="2800BFA9" w:rsidR="003D0F79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Pr="004A2952">
        <w:rPr>
          <w:rFonts w:eastAsiaTheme="minorHAnsi"/>
          <w:sz w:val="24"/>
          <w:szCs w:val="24"/>
          <w:lang w:eastAsia="en-US"/>
        </w:rPr>
        <w:t>. Длительность лечения;</w:t>
      </w:r>
    </w:p>
    <w:p w14:paraId="36517695" w14:textId="1716182C" w:rsidR="00290055" w:rsidRPr="004A2952" w:rsidRDefault="003D0F7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m</w:t>
      </w:r>
      <w:r w:rsidR="00290055" w:rsidRPr="004A2952">
        <w:rPr>
          <w:rFonts w:eastAsiaTheme="minorHAnsi"/>
          <w:sz w:val="24"/>
          <w:szCs w:val="24"/>
          <w:lang w:eastAsia="en-US"/>
        </w:rPr>
        <w:t>. Объем послеоперационных грыж брюшной стенки;</w:t>
      </w:r>
    </w:p>
    <w:p w14:paraId="2D5A42FF" w14:textId="10CBD5BE" w:rsidR="00BB4EC6" w:rsidRPr="004A2952" w:rsidRDefault="008C408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val="en-US" w:eastAsia="en-US"/>
        </w:rPr>
        <w:t>l</w:t>
      </w:r>
      <w:r w:rsidR="00BB4EC6" w:rsidRPr="004A2952">
        <w:rPr>
          <w:rFonts w:eastAsiaTheme="minorHAnsi"/>
          <w:sz w:val="24"/>
          <w:szCs w:val="24"/>
          <w:lang w:eastAsia="en-US"/>
        </w:rPr>
        <w:t>. Степень тяжести заболевания.</w:t>
      </w:r>
    </w:p>
    <w:p w14:paraId="0E540CEC" w14:textId="5508C5E4" w:rsidR="00CB51A4" w:rsidRPr="004A2952" w:rsidRDefault="00D77F0E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r w:rsidR="00CB51A4" w:rsidRPr="004A2952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14:paraId="498079CC" w14:textId="4EAC3210" w:rsidR="00CB51A4" w:rsidRPr="004A2952" w:rsidRDefault="00BB4EC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Инструкци</w:t>
      </w:r>
      <w:r w:rsidR="004C0472" w:rsidRPr="004A2952">
        <w:rPr>
          <w:rFonts w:eastAsiaTheme="minorHAnsi"/>
          <w:sz w:val="24"/>
          <w:szCs w:val="24"/>
          <w:lang w:eastAsia="en-US"/>
        </w:rPr>
        <w:t>ей</w:t>
      </w:r>
      <w:r w:rsidRPr="004A2952">
        <w:rPr>
          <w:rFonts w:eastAsiaTheme="minorHAnsi"/>
          <w:sz w:val="24"/>
          <w:szCs w:val="24"/>
          <w:lang w:eastAsia="en-US"/>
        </w:rPr>
        <w:t xml:space="preserve"> по группировке случаев;</w:t>
      </w:r>
    </w:p>
    <w:p w14:paraId="60CD6C90" w14:textId="0C57299F" w:rsidR="00CB51A4" w:rsidRPr="004A2952" w:rsidRDefault="00CB51A4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круглосуточного стационара (Приложение к Инструкции по группировке случаев – файл «</w:t>
      </w:r>
      <w:r w:rsidR="00386E3D" w:rsidRPr="004A2952">
        <w:rPr>
          <w:rFonts w:eastAsiaTheme="minorHAnsi"/>
          <w:sz w:val="24"/>
          <w:szCs w:val="24"/>
          <w:lang w:eastAsia="en-US"/>
        </w:rPr>
        <w:t>202</w:t>
      </w:r>
      <w:r w:rsidR="00FD7AEC" w:rsidRPr="004A2952">
        <w:rPr>
          <w:rFonts w:eastAsiaTheme="minorHAnsi"/>
          <w:sz w:val="24"/>
          <w:szCs w:val="24"/>
          <w:lang w:eastAsia="en-US"/>
        </w:rPr>
        <w:t>4</w:t>
      </w:r>
      <w:r w:rsidR="00386E3D" w:rsidRPr="004A2952">
        <w:rPr>
          <w:rFonts w:eastAsiaTheme="minorHAnsi"/>
          <w:sz w:val="24"/>
          <w:szCs w:val="24"/>
          <w:lang w:eastAsia="en-US"/>
        </w:rPr>
        <w:t>_</w:t>
      </w:r>
      <w:r w:rsidRPr="004A2952">
        <w:rPr>
          <w:rFonts w:eastAsiaTheme="minorHAnsi"/>
          <w:sz w:val="24"/>
          <w:szCs w:val="24"/>
          <w:lang w:eastAsia="en-US"/>
        </w:rPr>
        <w:t>Расшифровка групп КС» в формате MS Excel).</w:t>
      </w:r>
    </w:p>
    <w:p w14:paraId="275F3482" w14:textId="77777777" w:rsidR="00DB7D66" w:rsidRDefault="00DB7D66" w:rsidP="0062142D">
      <w:pPr>
        <w:jc w:val="center"/>
        <w:rPr>
          <w:rFonts w:eastAsiaTheme="minorHAnsi"/>
          <w:b/>
          <w:sz w:val="24"/>
          <w:szCs w:val="24"/>
        </w:rPr>
      </w:pPr>
    </w:p>
    <w:p w14:paraId="50982FB8" w14:textId="5FF3CF29" w:rsidR="008A2651" w:rsidRPr="004A2952" w:rsidRDefault="00836F27" w:rsidP="0062142D">
      <w:pPr>
        <w:jc w:val="center"/>
        <w:rPr>
          <w:rFonts w:eastAsiaTheme="minorHAnsi"/>
          <w:b/>
          <w:sz w:val="24"/>
          <w:szCs w:val="24"/>
        </w:rPr>
      </w:pPr>
      <w:r w:rsidRPr="004A2952">
        <w:rPr>
          <w:rFonts w:eastAsiaTheme="minorHAnsi"/>
          <w:b/>
          <w:sz w:val="24"/>
          <w:szCs w:val="24"/>
        </w:rPr>
        <w:t>4</w:t>
      </w:r>
      <w:r w:rsidR="00855023" w:rsidRPr="004A2952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14:paraId="76F50E08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Расчет стоимости законченного случая лечения по КСГ осуществляется на основе следующих экономических параметров: </w:t>
      </w:r>
    </w:p>
    <w:p w14:paraId="322847B0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lastRenderedPageBreak/>
        <w:t xml:space="preserve">1. Размер базовой ставки без учета коэффициента дифференциации; </w:t>
      </w:r>
    </w:p>
    <w:p w14:paraId="4E52EB4D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Коэффициент относительной затратоемкости; </w:t>
      </w:r>
    </w:p>
    <w:p w14:paraId="5E19C3EF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Коэффициент дифференциации (при наличии); </w:t>
      </w:r>
    </w:p>
    <w:p w14:paraId="1D7E954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Коэффициент специфики оказания медицинской помощи; </w:t>
      </w:r>
    </w:p>
    <w:p w14:paraId="1C32468C" w14:textId="77777777" w:rsidR="00874927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Коэффициент уровня (подуровня) медицинской организации; </w:t>
      </w:r>
    </w:p>
    <w:p w14:paraId="1DC10687" w14:textId="77777777" w:rsidR="00881FDA" w:rsidRPr="004A2952" w:rsidRDefault="00874927" w:rsidP="0062142D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>6. Коэффиц</w:t>
      </w:r>
      <w:r w:rsidR="00881FDA" w:rsidRPr="004A2952">
        <w:rPr>
          <w:sz w:val="24"/>
          <w:szCs w:val="24"/>
        </w:rPr>
        <w:t>иент сложности лечения пациента;</w:t>
      </w:r>
    </w:p>
    <w:p w14:paraId="50E336B4" w14:textId="77777777" w:rsidR="00881FDA" w:rsidRPr="004A2952" w:rsidRDefault="00881FDA" w:rsidP="00881FDA">
      <w:pPr>
        <w:ind w:firstLine="709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ХМАО-Югре. </w:t>
      </w:r>
    </w:p>
    <w:p w14:paraId="796B87C6" w14:textId="23195A30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(С</w:t>
      </w:r>
      <w:r w:rsidR="00874927" w:rsidRPr="004A2952">
        <w:rPr>
          <w:rFonts w:eastAsia="Calibri"/>
          <w:sz w:val="24"/>
          <w:szCs w:val="24"/>
          <w:lang w:eastAsia="en-US"/>
        </w:rPr>
        <w:t>С</w:t>
      </w:r>
      <w:r w:rsidRPr="004A2952">
        <w:rPr>
          <w:rFonts w:eastAsia="Calibri"/>
          <w:sz w:val="24"/>
          <w:szCs w:val="24"/>
          <w:lang w:eastAsia="en-US"/>
        </w:rPr>
        <w:t xml:space="preserve">кс), определяется </w:t>
      </w:r>
      <w:r w:rsidRPr="004A2952">
        <w:rPr>
          <w:rFonts w:eastAsiaTheme="minorHAnsi"/>
          <w:sz w:val="24"/>
          <w:szCs w:val="24"/>
          <w:lang w:eastAsia="en-US"/>
        </w:rPr>
        <w:t>по следующей формуле:</w:t>
      </w:r>
    </w:p>
    <w:p w14:paraId="2D44A048" w14:textId="77777777" w:rsidR="008A2651" w:rsidRPr="004A2952" w:rsidRDefault="008A26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69907952" w14:textId="4BEC6F67" w:rsidR="005E2B5D" w:rsidRPr="004A2952" w:rsidRDefault="005E2B5D" w:rsidP="0062142D">
      <w:pPr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32"/>
            <w:szCs w:val="32"/>
          </w:rPr>
          <m:t>ССкс=БСкс×КД×КЗкс×КСкс×КУСкс</m:t>
        </m:r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32"/>
            <w:szCs w:val="32"/>
          </w:rPr>
          <m:t>+БСкс 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32"/>
            <w:szCs w:val="32"/>
          </w:rPr>
          <m:t>×КСЛПкс</m:t>
        </m:r>
      </m:oMath>
      <w:r w:rsidRPr="004A2952">
        <w:rPr>
          <w:color w:val="000000"/>
          <w:sz w:val="24"/>
          <w:szCs w:val="24"/>
        </w:rPr>
        <w:t xml:space="preserve">, </w:t>
      </w:r>
      <w:r w:rsidRPr="004A2952">
        <w:rPr>
          <w:rFonts w:eastAsiaTheme="minorHAnsi"/>
          <w:sz w:val="24"/>
          <w:szCs w:val="24"/>
          <w:lang w:eastAsia="en-US"/>
        </w:rPr>
        <w:t>где</w:t>
      </w:r>
    </w:p>
    <w:p w14:paraId="067C07A9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5C61DFA3" w14:textId="2BCB0A84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БСкс – базовая ставка финансирования медицинской помощи в условиях круглосуточного стационара, оплачиваемой по системе КСГ в рамках территориальной программы ОМС (средняя стоимость законченного случая лечения), рублей, приведена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пункте 1 Части 3 Раздела III Тарифного соглашения</w:t>
      </w:r>
      <w:r w:rsidRPr="004A2952">
        <w:rPr>
          <w:rFonts w:eastAsiaTheme="minorHAnsi"/>
          <w:sz w:val="24"/>
          <w:szCs w:val="24"/>
          <w:lang w:eastAsia="en-US"/>
        </w:rPr>
        <w:t xml:space="preserve"> без учета КД,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страхования»). Значение КД на 202</w:t>
      </w:r>
      <w:r w:rsidR="00BD534D">
        <w:rPr>
          <w:rFonts w:eastAsiaTheme="minorHAnsi"/>
          <w:sz w:val="24"/>
          <w:szCs w:val="24"/>
          <w:lang w:eastAsia="en-US"/>
        </w:rPr>
        <w:t>5</w:t>
      </w:r>
      <w:r w:rsidRPr="004A2952">
        <w:rPr>
          <w:rFonts w:eastAsiaTheme="minorHAnsi"/>
          <w:sz w:val="24"/>
          <w:szCs w:val="24"/>
          <w:lang w:eastAsia="en-US"/>
        </w:rPr>
        <w:t xml:space="preserve"> год – 1,7</w:t>
      </w:r>
      <w:r w:rsidR="00BD534D">
        <w:rPr>
          <w:rFonts w:eastAsiaTheme="minorHAnsi"/>
          <w:sz w:val="24"/>
          <w:szCs w:val="24"/>
          <w:lang w:eastAsia="en-US"/>
        </w:rPr>
        <w:t>48</w:t>
      </w:r>
      <w:bookmarkStart w:id="0" w:name="_GoBack"/>
      <w:bookmarkEnd w:id="0"/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1CD482F" w14:textId="0989EEC1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КЗкс – коэффициент относительной затратоемкости по КСГ, к которой отнесен данный случай лечения, отражает отношение уровня затрат случая к базовой ставке в условиях круглосуточного стационара (коэффициент, устанавливаемый на федеральном уровне)</w:t>
      </w:r>
      <w:bookmarkStart w:id="1" w:name="_Hlk501436786"/>
      <w:r w:rsidRPr="004A2952">
        <w:rPr>
          <w:rFonts w:eastAsiaTheme="minorHAnsi"/>
          <w:sz w:val="24"/>
          <w:szCs w:val="24"/>
          <w:lang w:eastAsia="en-US"/>
        </w:rPr>
        <w:t xml:space="preserve">, перечень коэффициентов приведен в </w:t>
      </w:r>
      <w:r w:rsidRPr="004A2952">
        <w:rPr>
          <w:rFonts w:eastAsiaTheme="minorHAnsi"/>
          <w:b/>
          <w:bCs/>
          <w:sz w:val="24"/>
          <w:szCs w:val="24"/>
          <w:lang w:eastAsia="en-US"/>
        </w:rPr>
        <w:t>п</w:t>
      </w:r>
      <w:r w:rsidR="00B027C3" w:rsidRPr="004A2952">
        <w:rPr>
          <w:rFonts w:eastAsiaTheme="minorHAnsi"/>
          <w:b/>
          <w:bCs/>
          <w:sz w:val="24"/>
          <w:szCs w:val="24"/>
        </w:rPr>
        <w:t>риложении 25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1"/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3FC4E13F" w14:textId="5B39E8CF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КСкс – </w:t>
      </w:r>
      <w:bookmarkStart w:id="2" w:name="_Hlk61511488"/>
      <w:r w:rsidRPr="004A2952">
        <w:rPr>
          <w:rFonts w:eastAsiaTheme="minorHAnsi"/>
          <w:sz w:val="24"/>
          <w:szCs w:val="24"/>
          <w:lang w:eastAsia="en-US"/>
        </w:rPr>
        <w:t>коэффициент специфики КСГ, к которой отнесен данный случай госпитализации, перечень КСдс</w:t>
      </w:r>
      <w:bookmarkEnd w:id="2"/>
      <w:r w:rsidRPr="004A2952">
        <w:rPr>
          <w:rFonts w:eastAsiaTheme="minorHAnsi"/>
          <w:sz w:val="24"/>
          <w:szCs w:val="24"/>
          <w:lang w:eastAsia="en-US"/>
        </w:rPr>
        <w:t xml:space="preserve"> приведен в </w:t>
      </w:r>
      <w:r w:rsidRPr="004A2952">
        <w:rPr>
          <w:rFonts w:eastAsiaTheme="minorHAnsi"/>
          <w:b/>
          <w:sz w:val="24"/>
          <w:szCs w:val="24"/>
          <w:lang w:eastAsia="en-US"/>
        </w:rPr>
        <w:t>приложении</w:t>
      </w:r>
      <w:r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25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7F01F5F7" w14:textId="53281B8D" w:rsidR="00234D51" w:rsidRPr="004A2952" w:rsidRDefault="00234D5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КУСкс – коэффициент уровня структурного подразделения медицинской организации, в которой был пролечен пациент в условиях круглосуточного стационара, установлен </w:t>
      </w:r>
      <w:r w:rsidR="00B027C3" w:rsidRPr="004A2952">
        <w:rPr>
          <w:rFonts w:eastAsiaTheme="minorHAnsi"/>
          <w:b/>
          <w:bCs/>
          <w:sz w:val="24"/>
          <w:szCs w:val="24"/>
          <w:lang w:eastAsia="en-US"/>
        </w:rPr>
        <w:t>приложением 27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пациента, наличия у него осложнений, проведения углубленных исследований на различных уровнях, а также учитывает оказание медицинских услуг с применением телемедицинских технологий. Структурным подразделениям медицинских организаций, оказывающих медицинскую помощь с применением телемедицинских технологий, установлен подуровень с более высоким коэффициентом КУСкс.</w:t>
      </w:r>
    </w:p>
    <w:p w14:paraId="24001BBF" w14:textId="77777777" w:rsidR="00C86B8D" w:rsidRPr="004A2952" w:rsidRDefault="00C86B8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структурного подразделения медицинской организации, приведен в </w:t>
      </w:r>
      <w:r w:rsidRPr="004A2952">
        <w:rPr>
          <w:rFonts w:eastAsiaTheme="minorHAnsi"/>
          <w:b/>
          <w:bCs/>
          <w:sz w:val="24"/>
          <w:szCs w:val="24"/>
        </w:rPr>
        <w:t>приложении 24</w:t>
      </w:r>
      <w:r w:rsidRPr="004A2952">
        <w:rPr>
          <w:rFonts w:eastAsiaTheme="minorHAnsi"/>
          <w:sz w:val="24"/>
          <w:szCs w:val="24"/>
        </w:rPr>
        <w:t xml:space="preserve"> к</w:t>
      </w:r>
      <w:r w:rsidRPr="004A2952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</w:t>
      </w:r>
    </w:p>
    <w:p w14:paraId="31EF2128" w14:textId="77777777" w:rsidR="00881FDA" w:rsidRPr="004A2952" w:rsidRDefault="00881FDA" w:rsidP="00881FD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КЗПкс – коэффициент достижения целевых показателей уровня заработной платы медицинских работников, предусмотренных «дорожными картами» развития здравоохранения в ХМАО-Югре, установлен </w:t>
      </w:r>
      <w:r w:rsidRPr="004A2952">
        <w:rPr>
          <w:rFonts w:eastAsiaTheme="minorHAnsi"/>
          <w:b/>
          <w:bCs/>
          <w:sz w:val="24"/>
          <w:szCs w:val="24"/>
        </w:rPr>
        <w:t>приложением 27</w:t>
      </w:r>
      <w:r w:rsidRPr="004A2952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14:paraId="4141B09A" w14:textId="51A47BC1" w:rsidR="004E689B" w:rsidRPr="004A2952" w:rsidRDefault="004E689B" w:rsidP="0062142D">
      <w:pPr>
        <w:ind w:firstLine="720"/>
        <w:jc w:val="both"/>
        <w:rPr>
          <w:rFonts w:eastAsia="Calibri"/>
          <w:sz w:val="24"/>
          <w:szCs w:val="24"/>
        </w:rPr>
      </w:pPr>
      <w:r w:rsidRPr="004A2952">
        <w:rPr>
          <w:rFonts w:eastAsia="Calibri"/>
          <w:sz w:val="24"/>
          <w:szCs w:val="24"/>
        </w:rPr>
        <w:t>КСЛПкс – коэффициент сложности лечения пациента</w:t>
      </w:r>
      <w:r w:rsidR="005E2B5D" w:rsidRPr="004A2952">
        <w:rPr>
          <w:rFonts w:eastAsia="Calibri"/>
          <w:sz w:val="24"/>
          <w:szCs w:val="24"/>
        </w:rPr>
        <w:t xml:space="preserve"> </w:t>
      </w:r>
      <w:r w:rsidR="00794F8F" w:rsidRPr="004A2952">
        <w:rPr>
          <w:rFonts w:eastAsia="Calibri"/>
          <w:sz w:val="24"/>
          <w:szCs w:val="24"/>
        </w:rPr>
        <w:t xml:space="preserve">(при необходимости, сумма применяемых КСЛП) </w:t>
      </w:r>
      <w:r w:rsidR="005E2B5D" w:rsidRPr="004A2952">
        <w:rPr>
          <w:rFonts w:eastAsia="Calibri"/>
          <w:sz w:val="24"/>
          <w:szCs w:val="24"/>
        </w:rPr>
        <w:t>(*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единице))</w:t>
      </w:r>
      <w:r w:rsidRPr="004A2952">
        <w:rPr>
          <w:rFonts w:eastAsia="Calibri"/>
          <w:sz w:val="24"/>
          <w:szCs w:val="24"/>
        </w:rPr>
        <w:t>,</w:t>
      </w:r>
      <w:bookmarkStart w:id="3" w:name="_Hlk501437882"/>
      <w:r w:rsidRPr="004A2952">
        <w:rPr>
          <w:rFonts w:eastAsia="Calibri"/>
          <w:sz w:val="24"/>
          <w:szCs w:val="24"/>
        </w:rPr>
        <w:t xml:space="preserve"> установлен для случаев и в размере согласно </w:t>
      </w:r>
      <w:r w:rsidR="00B027C3" w:rsidRPr="004A2952">
        <w:rPr>
          <w:rFonts w:eastAsia="Calibri"/>
          <w:b/>
          <w:bCs/>
          <w:sz w:val="24"/>
          <w:szCs w:val="24"/>
        </w:rPr>
        <w:t>приложению 28</w:t>
      </w:r>
      <w:r w:rsidRPr="004A2952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3"/>
      <w:r w:rsidRPr="004A2952">
        <w:rPr>
          <w:rFonts w:eastAsia="Calibri"/>
          <w:sz w:val="24"/>
          <w:szCs w:val="24"/>
        </w:rPr>
        <w:t>.</w:t>
      </w:r>
    </w:p>
    <w:p w14:paraId="3E3585BB" w14:textId="0E1EFFA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Стоимость одного случая госпитализации по КСГ, в составе которых Программой установлена доля заработной платы и прочих расходов, определяется по следующей формуле:</w:t>
      </w:r>
    </w:p>
    <w:p w14:paraId="26582E87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</w:p>
    <w:p w14:paraId="1FFDB17C" w14:textId="65A8487C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  <m:oMath>
        <m:r>
          <w:rPr>
            <w:rFonts w:ascii="Cambria Math" w:eastAsia="Cambria Math" w:hAnsi="Cambria Math"/>
            <w:color w:val="000000"/>
            <w:sz w:val="24"/>
            <w:szCs w:val="24"/>
          </w:rPr>
          <m:t>Скс=</m:t>
        </m:r>
        <m:r>
          <w:rPr>
            <w:rFonts w:ascii="Cambria Math" w:eastAsia="Cambria Math" w:hAnsi="Cambria Math"/>
            <w:color w:val="000000"/>
            <w:sz w:val="28"/>
            <w:szCs w:val="28"/>
          </w:rPr>
          <m:t>БСкс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×КЗкс×</m:t>
        </m:r>
        <m:d>
          <m:dPr>
            <m:ctrlPr>
              <w:rPr>
                <w:rFonts w:ascii="Cambria Math" w:eastAsia="Cambria Math" w:hAnsi="Cambria Math"/>
                <w:color w:val="000000"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1-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sz w:val="24"/>
                        <w:szCs w:val="24"/>
                      </w:rPr>
                      <m:t>ЗП</m:t>
                    </m:r>
                  </m:sub>
                </m:sSub>
              </m:e>
            </m:d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 xml:space="preserve"> +</m:t>
            </m:r>
            <m:sSub>
              <m:sSubPr>
                <m:ctrlP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Д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sz w:val="24"/>
                    <w:szCs w:val="24"/>
                  </w:rPr>
                  <m:t>ЗП</m:t>
                </m:r>
              </m:sub>
            </m:sSub>
            <m:r>
              <w:rPr>
                <w:rFonts w:ascii="Cambria Math" w:eastAsia="Cambria Math" w:hAnsi="Cambria Math"/>
                <w:color w:val="000000"/>
                <w:sz w:val="22"/>
                <w:szCs w:val="22"/>
              </w:rPr>
              <m:t>×КСкс×КУСкс</m:t>
            </m:r>
            <m:r>
              <w:rPr>
                <w:rFonts w:ascii="Cambria Math" w:eastAsia="Cambria Math" w:hAnsi="Cambria Math"/>
                <w:color w:val="000000"/>
                <w:sz w:val="24"/>
                <w:szCs w:val="24"/>
              </w:rPr>
              <m:t>×КД</m:t>
            </m:r>
          </m:e>
        </m:d>
        <m:r>
          <w:rPr>
            <w:rFonts w:ascii="Cambria Math" w:eastAsia="Cambria Math" w:hAnsi="Cambria Math"/>
            <w:sz w:val="32"/>
            <w:szCs w:val="32"/>
          </w:rPr>
          <m:t>×КЗПкс</m:t>
        </m:r>
        <m:r>
          <w:rPr>
            <w:rFonts w:ascii="Cambria Math" w:eastAsia="Cambria Math" w:hAnsi="Cambria Math"/>
            <w:color w:val="000000"/>
            <w:sz w:val="24"/>
            <w:szCs w:val="24"/>
          </w:rPr>
          <m:t>+БСкс×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КД</m:t>
            </m:r>
          </m:e>
          <m:sup>
            <m:r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  <m:t>*</m:t>
            </m:r>
          </m:sup>
        </m:sSup>
        <m:r>
          <w:rPr>
            <w:rFonts w:ascii="Cambria Math" w:eastAsia="Cambria Math" w:hAnsi="Cambria Math"/>
            <w:color w:val="000000"/>
            <w:sz w:val="24"/>
            <w:szCs w:val="24"/>
          </w:rPr>
          <m:t>×КСЛПкс</m:t>
        </m:r>
      </m:oMath>
      <w:r w:rsidRPr="004A2952">
        <w:rPr>
          <w:color w:val="000000"/>
          <w:sz w:val="24"/>
          <w:szCs w:val="24"/>
        </w:rPr>
        <w:t>, где:</w:t>
      </w:r>
    </w:p>
    <w:p w14:paraId="628E9D9D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right="-143"/>
        <w:jc w:val="center"/>
        <w:rPr>
          <w:color w:val="000000"/>
          <w:sz w:val="24"/>
          <w:szCs w:val="24"/>
        </w:rPr>
      </w:pPr>
    </w:p>
    <w:p w14:paraId="14417963" w14:textId="77777777" w:rsidR="008D1DFB" w:rsidRPr="004A2952" w:rsidRDefault="008D1DF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right" w:pos="9498"/>
        </w:tabs>
        <w:ind w:firstLine="709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Д</w:t>
      </w:r>
      <w:r w:rsidRPr="004A2952">
        <w:rPr>
          <w:color w:val="000000"/>
          <w:sz w:val="24"/>
          <w:szCs w:val="24"/>
          <w:vertAlign w:val="subscript"/>
        </w:rPr>
        <w:t>зп</w:t>
      </w:r>
      <w:r w:rsidRPr="004A2952">
        <w:rPr>
          <w:color w:val="000000"/>
          <w:sz w:val="24"/>
          <w:szCs w:val="24"/>
        </w:rPr>
        <w:t xml:space="preserve"> – доля заработной платы и прочих расходов в структуре стоимости КСГ (устанавливаемое на федеральном уровне значение, к которому применяется КД), значения доли приведены в </w:t>
      </w:r>
      <w:r w:rsidRPr="004A2952">
        <w:rPr>
          <w:b/>
          <w:bCs/>
          <w:color w:val="000000"/>
          <w:sz w:val="24"/>
          <w:szCs w:val="24"/>
        </w:rPr>
        <w:t>приложении 25</w:t>
      </w:r>
      <w:r w:rsidRPr="004A2952">
        <w:rPr>
          <w:color w:val="000000"/>
          <w:sz w:val="24"/>
          <w:szCs w:val="24"/>
        </w:rPr>
        <w:t xml:space="preserve"> к настоящему Тарифному соглашению.</w:t>
      </w:r>
    </w:p>
    <w:p w14:paraId="7132E508" w14:textId="193311C1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94091276"/>
      <w:r w:rsidRPr="004A2952">
        <w:rPr>
          <w:rFonts w:eastAsiaTheme="minorHAnsi"/>
          <w:sz w:val="24"/>
          <w:szCs w:val="24"/>
          <w:lang w:eastAsia="en-US"/>
        </w:rPr>
        <w:t>В случае, если в рамках одной госпитализации возможно применение нескольких КСЛПкс, итоговое значение КСЛПкс рассчитывается путем суммирования соответствующих КСЛПкс.</w:t>
      </w:r>
    </w:p>
    <w:p w14:paraId="591A82D8" w14:textId="21CD2F0D" w:rsidR="000363A3" w:rsidRPr="004A2952" w:rsidRDefault="000363A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При отсутствии оснований применения КСЛПкс значение параметра КСЛПкс при расчете стоимости законченного случая лечения принимается равным 0.</w:t>
      </w:r>
      <w:bookmarkEnd w:id="4"/>
    </w:p>
    <w:p w14:paraId="54C45DE7" w14:textId="1DEA37D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5" w:name="_Hlk501436755"/>
      <w:r w:rsidRPr="004A2952">
        <w:rPr>
          <w:rFonts w:eastAsiaTheme="minorHAnsi"/>
          <w:sz w:val="24"/>
          <w:szCs w:val="24"/>
          <w:lang w:eastAsia="en-US"/>
        </w:rPr>
        <w:t xml:space="preserve">Размер </w:t>
      </w:r>
      <w:r w:rsidR="00B718B8" w:rsidRPr="004A2952">
        <w:rPr>
          <w:rFonts w:eastAsiaTheme="minorHAnsi"/>
          <w:sz w:val="24"/>
          <w:szCs w:val="24"/>
          <w:lang w:eastAsia="en-US"/>
        </w:rPr>
        <w:t>базовой ставки</w:t>
      </w:r>
      <w:r w:rsidRPr="004A2952">
        <w:rPr>
          <w:rFonts w:eastAsiaTheme="minorHAnsi"/>
          <w:sz w:val="24"/>
          <w:szCs w:val="24"/>
          <w:lang w:eastAsia="en-US"/>
        </w:rPr>
        <w:t xml:space="preserve"> (БС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>с) рассчитывается по формуле:</w:t>
      </w:r>
    </w:p>
    <w:p w14:paraId="3D6D467D" w14:textId="77777777" w:rsidR="00B718B8" w:rsidRPr="004A2952" w:rsidRDefault="00B718B8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0C53434F" w14:textId="6BE746AB" w:rsidR="004E689B" w:rsidRPr="004A2952" w:rsidRDefault="004E689B" w:rsidP="0062142D">
      <w:pPr>
        <w:jc w:val="center"/>
        <w:rPr>
          <w:rFonts w:eastAsiaTheme="minorHAnsi"/>
          <w:sz w:val="22"/>
          <w:szCs w:val="22"/>
          <w:lang w:eastAsia="en-US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БСкс=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ОСкс-Ослп</m:t>
            </m:r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  <m:t>×СПК×КД</m:t>
            </m:r>
          </m:den>
        </m:f>
      </m:oMath>
      <w:r w:rsidRPr="004A2952">
        <w:rPr>
          <w:rFonts w:eastAsiaTheme="minorEastAsia"/>
          <w:color w:val="000000"/>
          <w:sz w:val="24"/>
          <w:szCs w:val="24"/>
        </w:rPr>
        <w:t>, где</w:t>
      </w:r>
    </w:p>
    <w:p w14:paraId="7149DFC0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3A19AF7A" w14:textId="34F952E9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ОС</w:t>
      </w:r>
      <w:r w:rsidR="00DC6362" w:rsidRPr="004A2952">
        <w:rPr>
          <w:rFonts w:eastAsiaTheme="minorHAnsi"/>
          <w:sz w:val="24"/>
          <w:szCs w:val="24"/>
          <w:lang w:eastAsia="en-US"/>
        </w:rPr>
        <w:t>к</w:t>
      </w:r>
      <w:r w:rsidRPr="004A2952">
        <w:rPr>
          <w:rFonts w:eastAsiaTheme="minorHAnsi"/>
          <w:sz w:val="24"/>
          <w:szCs w:val="24"/>
          <w:lang w:eastAsia="en-US"/>
        </w:rPr>
        <w:t xml:space="preserve">с – объем средств, предназначенных для финансового обеспечения медицинской помощи, оказываемой в условиях </w:t>
      </w:r>
      <w:r w:rsidR="00DC6362" w:rsidRPr="004A2952">
        <w:rPr>
          <w:rFonts w:eastAsiaTheme="minorHAnsi"/>
          <w:sz w:val="24"/>
          <w:szCs w:val="24"/>
          <w:lang w:eastAsia="en-US"/>
        </w:rPr>
        <w:t>круглосуточного</w:t>
      </w:r>
      <w:r w:rsidRPr="004A2952">
        <w:rPr>
          <w:rFonts w:eastAsiaTheme="minorHAnsi"/>
          <w:sz w:val="24"/>
          <w:szCs w:val="24"/>
          <w:lang w:eastAsia="en-US"/>
        </w:rPr>
        <w:t xml:space="preserve"> стационара и оплачиваемой по КСГ;</w:t>
      </w:r>
    </w:p>
    <w:p w14:paraId="066DB65D" w14:textId="3C8D58E0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Чсл – общее плановое количество случаев </w:t>
      </w:r>
      <w:r w:rsidR="00B718B8" w:rsidRPr="004A2952">
        <w:rPr>
          <w:rFonts w:eastAsiaTheme="minorHAnsi"/>
          <w:sz w:val="24"/>
          <w:szCs w:val="24"/>
          <w:lang w:eastAsia="en-US"/>
        </w:rPr>
        <w:t>госпитализации</w:t>
      </w:r>
      <w:r w:rsidRPr="004A2952">
        <w:rPr>
          <w:rFonts w:eastAsiaTheme="minorHAnsi"/>
          <w:sz w:val="24"/>
          <w:szCs w:val="24"/>
          <w:lang w:eastAsia="en-US"/>
        </w:rPr>
        <w:t>, подлежащих оплате по КСГ;</w:t>
      </w:r>
    </w:p>
    <w:p w14:paraId="39F9B57F" w14:textId="77777777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СПК – средний поправочный коэффициент оплаты по КСГ;</w:t>
      </w:r>
    </w:p>
    <w:p w14:paraId="3BB4AD51" w14:textId="5532BC15" w:rsidR="004E689B" w:rsidRPr="004A2952" w:rsidRDefault="004E689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Ослп – сумма, характеризующая вклад коэффициента сложности лечения пациента в стоимость законченного (прерванн</w:t>
      </w:r>
      <w:r w:rsidR="001025C0" w:rsidRPr="004A2952">
        <w:rPr>
          <w:rFonts w:eastAsiaTheme="minorHAnsi"/>
          <w:sz w:val="24"/>
          <w:szCs w:val="24"/>
          <w:lang w:eastAsia="en-US"/>
        </w:rPr>
        <w:t>ого) случая лечения заболевания.</w:t>
      </w:r>
    </w:p>
    <w:p w14:paraId="7F762A12" w14:textId="5BEE7E39" w:rsidR="004E689B" w:rsidRPr="004A2952" w:rsidRDefault="004E689B" w:rsidP="0062142D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4A2952">
        <w:rPr>
          <w:color w:val="000000"/>
          <w:sz w:val="24"/>
          <w:szCs w:val="24"/>
        </w:rPr>
        <w:t>СПК рассчитывается по формуле:</w:t>
      </w:r>
    </w:p>
    <w:p w14:paraId="7338F676" w14:textId="233EED3A" w:rsidR="004E689B" w:rsidRPr="004A2952" w:rsidRDefault="004E689B" w:rsidP="0062142D">
      <w:pPr>
        <w:jc w:val="center"/>
        <w:rPr>
          <w:color w:val="000000"/>
          <w:sz w:val="28"/>
          <w:szCs w:val="28"/>
        </w:rPr>
      </w:pPr>
      <m:oMath>
        <m:r>
          <w:rPr>
            <w:rFonts w:ascii="Cambria Math" w:eastAsia="Cambria Math" w:hAnsi="Cambria Math" w:cs="Cambria Math"/>
            <w:color w:val="000000"/>
            <w:sz w:val="32"/>
            <w:szCs w:val="32"/>
          </w:rPr>
          <m:t>СПК=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(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КЗ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КУС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КС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×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сл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32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)</m:t>
                </m:r>
              </m:e>
            </m:nary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32"/>
                  </w:rPr>
                  <m:t>сл</m:t>
                </m:r>
              </m:sub>
            </m:sSub>
          </m:den>
        </m:f>
      </m:oMath>
      <w:r w:rsidRPr="004A2952">
        <w:rPr>
          <w:color w:val="000000"/>
          <w:sz w:val="28"/>
          <w:szCs w:val="28"/>
        </w:rPr>
        <w:t>.</w:t>
      </w:r>
    </w:p>
    <w:p w14:paraId="59DDA585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При расчете базовой ставки в качестве параметра Ослп используется сумма, характеризующая вклад коэффициента сложности лечения пациента в совокупный объем средств на оплату медицинской помощи:</w:t>
      </w:r>
    </w:p>
    <w:p w14:paraId="2723C020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</w:p>
    <w:p w14:paraId="218E592E" w14:textId="31B2B1DE" w:rsidR="003F7EFD" w:rsidRPr="004A2952" w:rsidRDefault="00BD534D" w:rsidP="0062142D">
      <w:pPr>
        <w:ind w:firstLine="720"/>
        <w:jc w:val="center"/>
        <w:rPr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СЛП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БСкс×</m:t>
                </m:r>
                <m:sSup>
                  <m:s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КД</m:t>
                    </m:r>
                  </m:e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*</m:t>
                    </m:r>
                  </m:sup>
                </m:s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КСЛПкс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</m:e>
        </m:nary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, </m:t>
        </m:r>
      </m:oMath>
      <w:r w:rsidR="003F7EFD" w:rsidRPr="004A2952">
        <w:rPr>
          <w:rFonts w:hint="eastAsia"/>
          <w:color w:val="000000"/>
          <w:sz w:val="24"/>
          <w:szCs w:val="24"/>
        </w:rPr>
        <w:t>где</w:t>
      </w:r>
      <w:r w:rsidR="003F7EFD" w:rsidRPr="004A2952">
        <w:rPr>
          <w:color w:val="000000"/>
          <w:sz w:val="24"/>
          <w:szCs w:val="24"/>
        </w:rPr>
        <w:t>:</w:t>
      </w:r>
    </w:p>
    <w:p w14:paraId="6CFFED1C" w14:textId="77777777" w:rsidR="003F7EFD" w:rsidRPr="004A2952" w:rsidRDefault="003F7EFD" w:rsidP="0062142D">
      <w:pPr>
        <w:ind w:firstLine="720"/>
        <w:jc w:val="center"/>
        <w:rPr>
          <w:color w:val="000000"/>
          <w:sz w:val="24"/>
          <w:szCs w:val="24"/>
        </w:rPr>
      </w:pPr>
    </w:p>
    <w:p w14:paraId="31383C3D" w14:textId="4030E636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КСЛП</w:t>
      </w:r>
      <w:r w:rsidR="00464F85" w:rsidRPr="004A2952">
        <w:rPr>
          <w:color w:val="000000"/>
          <w:sz w:val="24"/>
          <w:szCs w:val="24"/>
        </w:rPr>
        <w:t>кс</w:t>
      </w:r>
      <w:r w:rsidRPr="004A2952">
        <w:rPr>
          <w:rFonts w:ascii="Cambria Math" w:hAnsi="Cambria Math" w:cs="Cambria Math"/>
          <w:color w:val="000000"/>
          <w:sz w:val="24"/>
          <w:szCs w:val="24"/>
        </w:rPr>
        <w:t>𝑖</w:t>
      </w:r>
      <w:r w:rsidRPr="004A2952">
        <w:rPr>
          <w:color w:val="000000"/>
          <w:sz w:val="24"/>
          <w:szCs w:val="24"/>
        </w:rPr>
        <w:t xml:space="preserve"> – размер КСЛП, применяемый при оплате i-го случая ок</w:t>
      </w:r>
      <w:r w:rsidR="00FD7AEC" w:rsidRPr="004A2952">
        <w:rPr>
          <w:color w:val="000000"/>
          <w:sz w:val="24"/>
          <w:szCs w:val="24"/>
        </w:rPr>
        <w:t>азания медицинской помощи в 2023</w:t>
      </w:r>
      <w:r w:rsidRPr="004A2952">
        <w:rPr>
          <w:color w:val="000000"/>
          <w:sz w:val="24"/>
          <w:szCs w:val="24"/>
        </w:rPr>
        <w:t xml:space="preserve"> году.</w:t>
      </w:r>
    </w:p>
    <w:p w14:paraId="556BCDBF" w14:textId="77777777" w:rsidR="003F7EFD" w:rsidRPr="004A2952" w:rsidRDefault="003F7EFD" w:rsidP="0062142D">
      <w:pPr>
        <w:ind w:firstLine="720"/>
        <w:jc w:val="both"/>
        <w:rPr>
          <w:color w:val="000000"/>
          <w:sz w:val="24"/>
          <w:szCs w:val="24"/>
        </w:rPr>
      </w:pPr>
      <w:r w:rsidRPr="004A2952">
        <w:rPr>
          <w:color w:val="000000"/>
          <w:sz w:val="24"/>
          <w:szCs w:val="24"/>
        </w:rPr>
        <w:t>* - 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рекомендациями» (равно единице).</w:t>
      </w:r>
    </w:p>
    <w:p w14:paraId="3136A9DB" w14:textId="77777777" w:rsidR="009D3447" w:rsidRPr="004A2952" w:rsidRDefault="009D3447" w:rsidP="0062142D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6" w:name="_Hlk97814761"/>
      <w:bookmarkEnd w:id="5"/>
      <w:r w:rsidRPr="004A2952">
        <w:rPr>
          <w:sz w:val="24"/>
          <w:szCs w:val="24"/>
        </w:rPr>
        <w:t xml:space="preserve">Размер базовой ставки устанавливается на год. </w:t>
      </w:r>
      <w:r w:rsidRPr="004A2952">
        <w:rPr>
          <w:rFonts w:eastAsiaTheme="minorHAnsi"/>
          <w:sz w:val="24"/>
          <w:szCs w:val="24"/>
          <w:lang w:eastAsia="en-US"/>
        </w:rPr>
        <w:t>Корректировка базовой ставки возможна в случае значительных отклонений фактических значений от расчетных не чаще одного раза в квартал.</w:t>
      </w:r>
    </w:p>
    <w:bookmarkEnd w:id="6"/>
    <w:p w14:paraId="5D62C544" w14:textId="51A40ED7" w:rsidR="009D3447" w:rsidRPr="004A2952" w:rsidRDefault="009D3447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При этом недопустимо установление базовой ставки без учета коэффициента дифференциации таким образом, чтобы размер базовой ставки с учетом единого коэффициента дифференциации </w:t>
      </w:r>
      <w:r w:rsidR="00084313" w:rsidRPr="004A2952">
        <w:rPr>
          <w:rFonts w:eastAsiaTheme="minorHAnsi"/>
          <w:sz w:val="24"/>
          <w:szCs w:val="24"/>
          <w:lang w:eastAsia="en-US"/>
        </w:rPr>
        <w:t>ХМАО-Югры</w:t>
      </w:r>
      <w:r w:rsidRPr="004A2952">
        <w:rPr>
          <w:rFonts w:eastAsiaTheme="minorHAnsi"/>
          <w:sz w:val="24"/>
          <w:szCs w:val="24"/>
          <w:lang w:eastAsia="en-US"/>
        </w:rPr>
        <w:t xml:space="preserve"> в условиях круглосуточного стационара составлял ниже 65% от норматива финансовых затрат на 1 случай госпитализации, установленного для специализированной, в том числе высокотехнологичной, медицинской помощи в соответствующих условиях оказания медицинской помощи (за исключением медицинской реабилитации) в рамках ТП ОМС в части базовой программы.</w:t>
      </w:r>
    </w:p>
    <w:p w14:paraId="6EF10E3C" w14:textId="77777777" w:rsidR="004E689B" w:rsidRPr="004A2952" w:rsidRDefault="004E689B" w:rsidP="0062142D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14:paraId="2F7B3AF1" w14:textId="3AA4AAD8" w:rsidR="004D1DB8" w:rsidRPr="004A2952" w:rsidRDefault="00836F27" w:rsidP="0062142D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/>
          <w:b/>
          <w:sz w:val="24"/>
          <w:szCs w:val="24"/>
          <w:lang w:eastAsia="en-US"/>
        </w:rPr>
        <w:t>5</w:t>
      </w:r>
      <w:r w:rsidR="00855023" w:rsidRPr="004A2952">
        <w:rPr>
          <w:rFonts w:eastAsia="Calibri"/>
          <w:b/>
          <w:sz w:val="24"/>
          <w:szCs w:val="24"/>
          <w:lang w:eastAsia="en-US"/>
        </w:rPr>
        <w:t xml:space="preserve">. </w:t>
      </w:r>
      <w:r w:rsidR="00026989" w:rsidRPr="004A2952">
        <w:rPr>
          <w:rFonts w:eastAsia="Calibri"/>
          <w:b/>
          <w:sz w:val="24"/>
          <w:szCs w:val="24"/>
          <w:lang w:eastAsia="en-US"/>
        </w:rPr>
        <w:t>Оплата прерванных случаев оказания</w:t>
      </w:r>
      <w:r w:rsidR="00026989" w:rsidRPr="004A2952">
        <w:rPr>
          <w:rFonts w:eastAsia="Calibri" w:cs="Calibri"/>
          <w:b/>
          <w:sz w:val="24"/>
          <w:szCs w:val="24"/>
          <w:lang w:eastAsia="en-US"/>
        </w:rPr>
        <w:t xml:space="preserve"> медицинской помощи в условиях круглосуточного стационара</w:t>
      </w:r>
      <w:r w:rsidR="004D1DB8" w:rsidRPr="004A2952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14:paraId="5CFD3766" w14:textId="484FC60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соответствии с Программой к прерванным случаям оказания медицинской помощи (далее – прерванный случай) относятся:</w:t>
      </w:r>
    </w:p>
    <w:p w14:paraId="79433CC3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1. случаи прерывания лечения по медицинским показаниям;</w:t>
      </w:r>
    </w:p>
    <w:p w14:paraId="237EF695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2. случаи прерывания лечения при переводе пациента из одного отделения медицинской организации в другое;</w:t>
      </w:r>
    </w:p>
    <w:p w14:paraId="58C681C7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526D8C5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4. случаи перевода пациента в другую медицинскую организацию;</w:t>
      </w:r>
    </w:p>
    <w:p w14:paraId="4FAE4976" w14:textId="77777777" w:rsidR="00C7489E" w:rsidRPr="00F93F8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5. случаи прерывания </w:t>
      </w:r>
      <w:r w:rsidRPr="00F93F8E">
        <w:rPr>
          <w:rFonts w:eastAsia="Calibri" w:cs="Calibri"/>
          <w:sz w:val="24"/>
          <w:szCs w:val="24"/>
          <w:lang w:eastAsia="en-US"/>
        </w:rPr>
        <w:t>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6C451BDE" w14:textId="183EBD9B" w:rsidR="00C7489E" w:rsidRPr="00F93F8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="Calibri" w:cs="Calibri"/>
          <w:sz w:val="24"/>
          <w:szCs w:val="24"/>
          <w:lang w:eastAsia="en-US"/>
        </w:rPr>
        <w:t xml:space="preserve">6. случаи лечения, закончившиеся </w:t>
      </w:r>
      <w:r w:rsidR="00D15380" w:rsidRPr="00F93F8E">
        <w:rPr>
          <w:rFonts w:eastAsia="Calibri" w:cs="Calibri"/>
          <w:sz w:val="24"/>
          <w:szCs w:val="24"/>
          <w:lang w:eastAsia="en-US"/>
        </w:rPr>
        <w:t>смерт</w:t>
      </w:r>
      <w:r w:rsidR="00D77F0E" w:rsidRPr="00F93F8E">
        <w:rPr>
          <w:rFonts w:eastAsia="Calibri" w:cs="Calibri"/>
          <w:sz w:val="24"/>
          <w:szCs w:val="24"/>
          <w:lang w:eastAsia="en-US"/>
        </w:rPr>
        <w:t>ью</w:t>
      </w:r>
      <w:r w:rsidR="00D15380" w:rsidRPr="00F93F8E">
        <w:rPr>
          <w:rFonts w:eastAsia="Calibri" w:cs="Calibri"/>
          <w:sz w:val="24"/>
          <w:szCs w:val="24"/>
          <w:lang w:eastAsia="en-US"/>
        </w:rPr>
        <w:t xml:space="preserve"> пациента</w:t>
      </w:r>
      <w:r w:rsidRPr="00F93F8E">
        <w:rPr>
          <w:rFonts w:eastAsia="Calibri" w:cs="Calibri"/>
          <w:sz w:val="24"/>
          <w:szCs w:val="24"/>
          <w:lang w:eastAsia="en-US"/>
        </w:rPr>
        <w:t>;</w:t>
      </w:r>
    </w:p>
    <w:p w14:paraId="324AF1FC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="Calibri" w:cs="Calibri"/>
          <w:sz w:val="24"/>
          <w:szCs w:val="24"/>
          <w:lang w:eastAsia="en-US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</w:t>
      </w:r>
      <w:r w:rsidRPr="004A2952">
        <w:rPr>
          <w:rFonts w:eastAsia="Calibri" w:cs="Calibri"/>
          <w:sz w:val="24"/>
          <w:szCs w:val="24"/>
          <w:lang w:eastAsia="en-US"/>
        </w:rPr>
        <w:t xml:space="preserve">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00321E67" w14:textId="261B32B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8. законченные случаи лечения (не являющиеся прерванными по основаниям, изложенным в подпунктах 1-7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="00686C46"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</w:t>
      </w:r>
      <w:r w:rsidR="00B557EA" w:rsidRPr="004A2952">
        <w:rPr>
          <w:rFonts w:eastAsia="Calibri" w:cs="Calibri"/>
          <w:sz w:val="24"/>
          <w:szCs w:val="24"/>
          <w:lang w:eastAsia="en-US"/>
        </w:rPr>
        <w:t>з</w:t>
      </w:r>
      <w:r w:rsidR="00363271" w:rsidRPr="004A2952">
        <w:rPr>
          <w:rFonts w:eastAsia="Calibri" w:cs="Calibri"/>
          <w:sz w:val="24"/>
          <w:szCs w:val="24"/>
          <w:lang w:eastAsia="en-US"/>
        </w:rPr>
        <w:t>дела</w:t>
      </w:r>
      <w:r w:rsidRPr="004A2952">
        <w:rPr>
          <w:rFonts w:eastAsia="Calibri" w:cs="Calibri"/>
          <w:sz w:val="24"/>
          <w:szCs w:val="24"/>
          <w:lang w:eastAsia="en-US"/>
        </w:rPr>
        <w:t>) длительностью 3 дня и менее по КСГ, не включенным в перечень КСГ, для которых оптимальным сроком лечения является период менее 3 дней включительно;</w:t>
      </w:r>
    </w:p>
    <w:p w14:paraId="1DC4FE55" w14:textId="43DCFB69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9. случаи медицинской реабилитации по КСГ st37.002, st37.003, st37.006, st37.007, st37.024, st37.025, st37.026 с длительностью лечения менее количества дней, определенных Программой и Группировщик</w:t>
      </w:r>
      <w:r w:rsidR="00BF219B" w:rsidRPr="004A2952">
        <w:rPr>
          <w:rFonts w:eastAsia="Calibri" w:cs="Calibri"/>
          <w:sz w:val="24"/>
          <w:szCs w:val="24"/>
          <w:lang w:eastAsia="en-US"/>
        </w:rPr>
        <w:t>ом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295DBD1A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0C2C557B" w14:textId="3FEBF5EA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При оплате случаев лечения, подлежащих оплате по двум КСГ по основаниям, изложенным в подпунктах 2-9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690AFD" w:rsidRPr="004A2952">
        <w:rPr>
          <w:rFonts w:eastAsia="Calibri" w:cs="Calibri"/>
          <w:sz w:val="24"/>
          <w:szCs w:val="24"/>
          <w:lang w:eastAsia="en-US"/>
        </w:rPr>
        <w:t>6</w:t>
      </w:r>
      <w:r w:rsidRPr="004A2952">
        <w:rPr>
          <w:rFonts w:eastAsia="Calibri" w:cs="Calibri"/>
          <w:sz w:val="24"/>
          <w:szCs w:val="24"/>
          <w:lang w:eastAsia="en-US"/>
        </w:rPr>
        <w:t xml:space="preserve"> настоящего </w:t>
      </w:r>
      <w:r w:rsidR="00690AFD" w:rsidRPr="004A2952">
        <w:rPr>
          <w:rFonts w:eastAsia="Calibri" w:cs="Calibri"/>
          <w:sz w:val="24"/>
          <w:szCs w:val="24"/>
          <w:lang w:eastAsia="en-US"/>
        </w:rPr>
        <w:t>приложения</w:t>
      </w:r>
      <w:r w:rsidRPr="004A2952">
        <w:rPr>
          <w:rFonts w:eastAsia="Calibri" w:cs="Calibri"/>
          <w:sz w:val="24"/>
          <w:szCs w:val="24"/>
          <w:lang w:eastAsia="en-US"/>
        </w:rPr>
        <w:t xml:space="preserve">, случай до перевода не может считаться прерванным по основаниям, изложенным в подпунктах 2-4 </w:t>
      </w:r>
      <w:r w:rsidR="00363271" w:rsidRPr="004A2952">
        <w:rPr>
          <w:rFonts w:eastAsia="Calibri" w:cs="Calibri"/>
          <w:sz w:val="24"/>
          <w:szCs w:val="24"/>
          <w:lang w:eastAsia="en-US"/>
        </w:rPr>
        <w:t>настоящего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363271" w:rsidRPr="004A2952">
        <w:rPr>
          <w:rFonts w:eastAsia="Calibri" w:cs="Calibri"/>
          <w:sz w:val="24"/>
          <w:szCs w:val="24"/>
          <w:lang w:eastAsia="en-US"/>
        </w:rPr>
        <w:t>раздела</w:t>
      </w:r>
      <w:r w:rsidRPr="004A2952">
        <w:rPr>
          <w:rFonts w:eastAsia="Calibri" w:cs="Calibri"/>
          <w:sz w:val="24"/>
          <w:szCs w:val="24"/>
          <w:lang w:eastAsia="en-US"/>
        </w:rPr>
        <w:t>.</w:t>
      </w:r>
    </w:p>
    <w:p w14:paraId="1BD80AA8" w14:textId="086BBAF1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Законченный случай оказания медицинской помощи по данным КСГ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прерванности,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68DCAA21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Доля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7477A7A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В случае, если пациенту было выполнено хирургическое вмешательство и (или) была проведена тромболитическая терапия, случай оплачивается в размере:</w:t>
      </w:r>
    </w:p>
    <w:p w14:paraId="2D68831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80 до 90 процентов от стоимости КСГ;</w:t>
      </w:r>
    </w:p>
    <w:p w14:paraId="1D7920AF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80 до 100 процентов от стоимости КСГ.</w:t>
      </w:r>
    </w:p>
    <w:p w14:paraId="31880CF9" w14:textId="034DF4DF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Приложени</w:t>
      </w:r>
      <w:r w:rsidR="00337B98" w:rsidRPr="004A2952">
        <w:rPr>
          <w:rFonts w:eastAsia="Calibri" w:cs="Calibri"/>
          <w:sz w:val="24"/>
          <w:szCs w:val="24"/>
          <w:lang w:eastAsia="en-US"/>
        </w:rPr>
        <w:t>ем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</w:t>
      </w:r>
      <w:r w:rsidR="00B02D60" w:rsidRPr="004A2952">
        <w:rPr>
          <w:rFonts w:eastAsia="Calibri" w:cs="Calibri"/>
          <w:sz w:val="24"/>
          <w:szCs w:val="24"/>
          <w:lang w:eastAsia="en-US"/>
        </w:rPr>
        <w:t>25</w:t>
      </w:r>
      <w:r w:rsidRPr="004A2952">
        <w:rPr>
          <w:rFonts w:eastAsia="Calibri" w:cs="Calibri"/>
          <w:sz w:val="24"/>
          <w:szCs w:val="24"/>
          <w:lang w:eastAsia="en-US"/>
        </w:rPr>
        <w:t xml:space="preserve"> к </w:t>
      </w:r>
      <w:r w:rsidR="00B02D60" w:rsidRPr="004A2952">
        <w:rPr>
          <w:rFonts w:eastAsia="Calibri" w:cs="Calibri"/>
          <w:sz w:val="24"/>
          <w:szCs w:val="24"/>
          <w:lang w:eastAsia="en-US"/>
        </w:rPr>
        <w:t>Тарифному соглашению</w:t>
      </w:r>
      <w:r w:rsidRPr="004A2952">
        <w:rPr>
          <w:rFonts w:eastAsia="Calibri" w:cs="Calibri"/>
          <w:sz w:val="24"/>
          <w:szCs w:val="24"/>
          <w:lang w:eastAsia="en-US"/>
        </w:rPr>
        <w:t xml:space="preserve"> определен перечень КСГ, которые предполагают хирургическое вмешательство или тромболитическую терапию. Таким образом, прерванные случаи по КСГ, не входящи</w:t>
      </w:r>
      <w:r w:rsidR="00B02D60" w:rsidRPr="004A2952">
        <w:rPr>
          <w:rFonts w:eastAsia="Calibri" w:cs="Calibri"/>
          <w:sz w:val="24"/>
          <w:szCs w:val="24"/>
          <w:lang w:eastAsia="en-US"/>
        </w:rPr>
        <w:t>м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данные приложения</w:t>
      </w:r>
      <w:r w:rsidRPr="004A2952">
        <w:rPr>
          <w:rFonts w:eastAsia="Calibri" w:cs="Calibri"/>
          <w:sz w:val="24"/>
          <w:szCs w:val="24"/>
          <w:lang w:eastAsia="en-US"/>
        </w:rPr>
        <w:t>, не могут быть оплачены с применением вышеуказанных диапазонов уменьшения размеров оплаты прерванных случаев (80-90 процентов и 80-100 процентов соответственно).</w:t>
      </w:r>
    </w:p>
    <w:p w14:paraId="4B666D32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Если хирургическое вмешательство и (или) тромболитическая терапия не проводились, случай оплачивается в размере:</w:t>
      </w:r>
    </w:p>
    <w:p w14:paraId="3377EE9B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3 дня и менее - от 20 до 50 процентов от стоимости КСГ;</w:t>
      </w:r>
    </w:p>
    <w:p w14:paraId="1B09892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- при длительности лечения более 3-х дней - от 50 до 80 процентов от стоимости КСГ.</w:t>
      </w:r>
    </w:p>
    <w:p w14:paraId="57E04728" w14:textId="5F77CC30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Конкретная доля оплаты данных случаев </w:t>
      </w:r>
      <w:r w:rsidR="00B02D60" w:rsidRPr="004A2952">
        <w:rPr>
          <w:rFonts w:eastAsia="Calibri" w:cs="Calibri"/>
          <w:sz w:val="24"/>
          <w:szCs w:val="24"/>
          <w:lang w:eastAsia="en-US"/>
        </w:rPr>
        <w:t>установлена</w:t>
      </w:r>
      <w:r w:rsidRPr="004A2952">
        <w:rPr>
          <w:rFonts w:eastAsia="Calibri" w:cs="Calibri"/>
          <w:sz w:val="24"/>
          <w:szCs w:val="24"/>
          <w:lang w:eastAsia="en-US"/>
        </w:rPr>
        <w:t xml:space="preserve"> в тарифном соглашении.</w:t>
      </w:r>
    </w:p>
    <w:p w14:paraId="5216B221" w14:textId="12C7682C" w:rsidR="00C7489E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</w:t>
      </w:r>
      <w:r w:rsidR="00B02D60" w:rsidRPr="004A2952">
        <w:rPr>
          <w:rFonts w:eastAsia="Calibri" w:cs="Calibri"/>
          <w:sz w:val="24"/>
          <w:szCs w:val="24"/>
          <w:lang w:eastAsia="en-US"/>
        </w:rPr>
        <w:t>данного раздела</w:t>
      </w:r>
      <w:r w:rsidRPr="004A2952">
        <w:rPr>
          <w:rFonts w:eastAsia="Calibri" w:cs="Calibri"/>
          <w:sz w:val="24"/>
          <w:szCs w:val="24"/>
          <w:lang w:eastAsia="en-US"/>
        </w:rPr>
        <w:t>, оплачиваются аналогично случаям лечения, когда хирургическое вмешательство и (или) тромболитическая терапия не проводились.</w:t>
      </w:r>
    </w:p>
    <w:p w14:paraId="3EBBB370" w14:textId="55CB39EE" w:rsidR="00DB7D66" w:rsidRPr="004A2952" w:rsidRDefault="00DB7D66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DB7D66">
        <w:rPr>
          <w:rFonts w:eastAsia="Calibri" w:cs="Calibri"/>
          <w:sz w:val="24"/>
          <w:szCs w:val="24"/>
          <w:highlight w:val="yellow"/>
          <w:lang w:eastAsia="en-US"/>
        </w:rPr>
        <w:t>Возмещение расходов медицинской организации, имеющей в своей структуре патолого-анатомическое отделение (в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ОМС), на проведение патолого-анатомических вскрытий осуществляются в рамках оплаты прерванного случая госпитализации по соответствующей КСГ.</w:t>
      </w:r>
    </w:p>
    <w:p w14:paraId="3BC5F70D" w14:textId="77777777" w:rsidR="00C7489E" w:rsidRPr="004A2952" w:rsidRDefault="00C7489E" w:rsidP="0062142D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14:paraId="06535E9D" w14:textId="550B0100" w:rsidR="00AD55E8" w:rsidRPr="004A2952" w:rsidRDefault="00836F27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sz w:val="24"/>
          <w:szCs w:val="24"/>
          <w:lang w:eastAsia="en-US"/>
        </w:rPr>
        <w:t>6</w:t>
      </w:r>
      <w:r w:rsidR="00855023" w:rsidRPr="004A2952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 xml:space="preserve">Оплата по двум </w:t>
      </w:r>
      <w:r w:rsidR="00FE390E" w:rsidRPr="004A2952">
        <w:rPr>
          <w:rFonts w:eastAsia="Calibri" w:cs="Calibri"/>
          <w:b/>
          <w:sz w:val="24"/>
          <w:szCs w:val="24"/>
          <w:lang w:eastAsia="en-US"/>
        </w:rPr>
        <w:t xml:space="preserve">и более </w:t>
      </w:r>
      <w:r w:rsidR="00AD55E8" w:rsidRPr="004A2952">
        <w:rPr>
          <w:rFonts w:eastAsia="Calibri" w:cs="Calibri"/>
          <w:b/>
          <w:sz w:val="24"/>
          <w:szCs w:val="24"/>
          <w:lang w:eastAsia="en-US"/>
        </w:rPr>
        <w:t>КСГ в рамках одного пролеченного случая</w:t>
      </w:r>
    </w:p>
    <w:p w14:paraId="1CE661C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bookmarkStart w:id="7" w:name="_Hlk130399218"/>
      <w:r w:rsidRPr="004A2952">
        <w:rPr>
          <w:sz w:val="24"/>
          <w:szCs w:val="24"/>
        </w:rPr>
        <w:t xml:space="preserve">Медицинская помощь, оказываемая пациентам одновременно по двум и более КСГ, осуществляется в следующих случаях: </w:t>
      </w:r>
    </w:p>
    <w:p w14:paraId="4D42DC0D" w14:textId="65A65EC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</w:t>
      </w:r>
      <w:r w:rsidR="00750F44" w:rsidRPr="004A2952">
        <w:rPr>
          <w:sz w:val="24"/>
          <w:szCs w:val="24"/>
        </w:rPr>
        <w:t>разделом 5 настоящего приложения</w:t>
      </w:r>
      <w:r w:rsidRPr="004A2952">
        <w:rPr>
          <w:sz w:val="24"/>
          <w:szCs w:val="24"/>
        </w:rPr>
        <w:t xml:space="preserve"> основаниям; </w:t>
      </w:r>
    </w:p>
    <w:p w14:paraId="1900ABC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 </w:t>
      </w:r>
    </w:p>
    <w:p w14:paraId="49C9B41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14:paraId="5A0F0AA2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4. Этапное хирургическое лечение при злокачественных новообразованиях, не предусматривающее выписку пациента из стационара (например: удаление первичной опухоли кишечника с формированием колостомы (операция 1) и закрытие ранее сформированной колостомы (операция 2)); </w:t>
      </w:r>
    </w:p>
    <w:p w14:paraId="0E17C3B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5. Проведение реинфузии аутокрови, баллонной внутриаортальной контрпульсации или экстракорпоральной мембранной оксигенации на фоне лечения основного заболевания; </w:t>
      </w:r>
    </w:p>
    <w:p w14:paraId="40BD102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родоразрешением. </w:t>
      </w:r>
    </w:p>
    <w:p w14:paraId="3021E151" w14:textId="746E13FA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10: </w:t>
      </w:r>
    </w:p>
    <w:p w14:paraId="1ECDB3E6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O14.1 Тяжелая преэклампсия; </w:t>
      </w:r>
    </w:p>
    <w:p w14:paraId="547B3F5E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O34.2 Послеоперационный рубец матки, требующий предоставления медицинской помощи матери; </w:t>
      </w:r>
    </w:p>
    <w:p w14:paraId="173AD790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O36.3 Признаки внутриутробной гипоксии плода, требующие предоставления медицинской помощи матери; </w:t>
      </w:r>
    </w:p>
    <w:p w14:paraId="476C5DB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O36.4 Внутриутробная гибель плода, требующая предоставления медицинской помощи матери; </w:t>
      </w:r>
    </w:p>
    <w:p w14:paraId="235339DA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- O42.2 Преждевременный разрыв плодных оболочек, задержка родов, связанная с проводимой терапией; </w:t>
      </w:r>
    </w:p>
    <w:p w14:paraId="4ADF1EE9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 </w:t>
      </w:r>
    </w:p>
    <w:p w14:paraId="6CB1ABC1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 </w:t>
      </w:r>
    </w:p>
    <w:p w14:paraId="77170684" w14:textId="77777777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9. Проведение антимикробной терапии инфекций, вызванных полирезистентными микроорганизмами. </w:t>
      </w:r>
    </w:p>
    <w:p w14:paraId="4961FC73" w14:textId="1D5564F5" w:rsidR="00432018" w:rsidRPr="004A2952" w:rsidRDefault="00432018" w:rsidP="0062142D">
      <w:pPr>
        <w:ind w:firstLine="540"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Выставление случая только по КСГ st36.013-st36.015 "Проведение антимикробной терапии инфекций, вызванных полирезистентными микроорганизмами (уровень 1-3)", без основной КСГ, а также выставление случая по двум КСГ из перечня st36.013-st36.015 "Проведение антимикробной терапии инфекций, вызванных полирезистентными микроорганизмами (уровень 1-3)" с пересекающимися сроками лечения не допускается. </w:t>
      </w:r>
    </w:p>
    <w:bookmarkEnd w:id="7"/>
    <w:p w14:paraId="0E0A40B9" w14:textId="77777777" w:rsidR="008746B0" w:rsidRPr="004A2952" w:rsidRDefault="008746B0" w:rsidP="0062142D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</w:p>
    <w:p w14:paraId="31CFEE19" w14:textId="4BF839E8" w:rsidR="00687003" w:rsidRPr="004A2952" w:rsidRDefault="00836F27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7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4A2952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4A2952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14:paraId="10EDF3CD" w14:textId="77777777" w:rsidR="00306C45" w:rsidRPr="004A2952" w:rsidRDefault="00306C45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14:paraId="13AEB43A" w14:textId="5771399D" w:rsidR="001D1422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4A2952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4A2952">
        <w:rPr>
          <w:rFonts w:eastAsiaTheme="minorHAnsi"/>
          <w:sz w:val="24"/>
          <w:szCs w:val="24"/>
          <w:lang w:eastAsia="en-US"/>
        </w:rPr>
        <w:t>,</w:t>
      </w:r>
      <w:r w:rsidR="008A2651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7B314E" w:rsidRPr="004A2952">
        <w:rPr>
          <w:rFonts w:eastAsiaTheme="minorHAnsi"/>
          <w:b/>
          <w:sz w:val="24"/>
          <w:szCs w:val="24"/>
          <w:lang w:eastAsia="en-US"/>
        </w:rPr>
        <w:t>п</w:t>
      </w:r>
      <w:r w:rsidR="008A2651" w:rsidRPr="004A2952">
        <w:rPr>
          <w:rFonts w:eastAsiaTheme="minorHAnsi"/>
          <w:b/>
          <w:sz w:val="24"/>
          <w:szCs w:val="24"/>
          <w:lang w:eastAsia="en-US"/>
        </w:rPr>
        <w:t xml:space="preserve">риложение </w:t>
      </w:r>
      <w:r w:rsidR="00B027C3" w:rsidRPr="004A2952">
        <w:rPr>
          <w:rFonts w:eastAsiaTheme="minorHAnsi"/>
          <w:b/>
          <w:sz w:val="24"/>
          <w:szCs w:val="24"/>
          <w:lang w:eastAsia="en-US"/>
        </w:rPr>
        <w:t>30</w:t>
      </w:r>
      <w:r w:rsidR="005621A8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4A2952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14:paraId="3044C3C0" w14:textId="22E81AB6" w:rsidR="008A2651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7</w:t>
      </w:r>
      <w:r w:rsidR="00566576" w:rsidRPr="004A2952">
        <w:rPr>
          <w:rFonts w:eastAsiaTheme="minorHAnsi"/>
          <w:sz w:val="24"/>
          <w:szCs w:val="24"/>
          <w:lang w:eastAsia="en-US"/>
        </w:rPr>
        <w:t xml:space="preserve">.2. </w:t>
      </w:r>
      <w:bookmarkStart w:id="8" w:name="_Hlk533018367"/>
      <w:r w:rsidR="00193F7F" w:rsidRPr="004A2952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8"/>
    </w:p>
    <w:p w14:paraId="59167CCF" w14:textId="77777777" w:rsidR="00566576" w:rsidRPr="004A2952" w:rsidRDefault="00566576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14:paraId="4EBEE5CB" w14:textId="7DDC8622" w:rsidR="008A2651" w:rsidRPr="004A2952" w:rsidRDefault="00836F27" w:rsidP="0062142D">
      <w:pPr>
        <w:keepNext/>
        <w:keepLines/>
        <w:ind w:firstLine="698"/>
        <w:jc w:val="center"/>
        <w:outlineLvl w:val="1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="Calibri" w:cs="Calibri"/>
          <w:b/>
          <w:bCs/>
          <w:sz w:val="24"/>
          <w:szCs w:val="24"/>
          <w:lang w:eastAsia="en-US"/>
        </w:rPr>
        <w:t>8</w:t>
      </w:r>
      <w:r w:rsidR="00855023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4A2952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4A2952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14:paraId="0C82795C" w14:textId="3715217E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566576" w:rsidRPr="004A2952">
        <w:rPr>
          <w:rFonts w:eastAsia="Calibri" w:cs="Calibri"/>
          <w:sz w:val="24"/>
          <w:szCs w:val="24"/>
          <w:lang w:eastAsia="en-US"/>
        </w:rPr>
        <w:t xml:space="preserve">.1. </w:t>
      </w:r>
      <w:r w:rsidR="00E01ADD" w:rsidRPr="004A2952">
        <w:rPr>
          <w:rFonts w:eastAsiaTheme="minorHAnsi"/>
          <w:sz w:val="24"/>
          <w:szCs w:val="24"/>
          <w:lang w:eastAsia="en-US"/>
        </w:rPr>
        <w:t xml:space="preserve">При расчете </w:t>
      </w:r>
      <w:r w:rsidR="00E01ADD" w:rsidRPr="00DB7D66">
        <w:rPr>
          <w:rFonts w:eastAsiaTheme="minorHAnsi"/>
          <w:sz w:val="24"/>
          <w:szCs w:val="24"/>
          <w:lang w:eastAsia="en-US"/>
        </w:rPr>
        <w:t>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14:paraId="30DBFE6B" w14:textId="47B5EAB9" w:rsidR="002278F2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.1.1. </w:t>
      </w:r>
      <w:r w:rsidR="00E01ADD" w:rsidRPr="00DB7D66">
        <w:rPr>
          <w:color w:val="000000" w:themeColor="text1"/>
          <w:sz w:val="24"/>
          <w:szCs w:val="24"/>
        </w:rPr>
        <w:t xml:space="preserve">В случае лечения в стационаре и необходимости выполнения в этот период медицинских услуг в других МО и в референс-центрах, оплата осуществляется в рамках </w:t>
      </w:r>
      <w:r w:rsidR="00782680" w:rsidRPr="00DB7D66">
        <w:rPr>
          <w:color w:val="000000" w:themeColor="text1"/>
          <w:sz w:val="24"/>
          <w:szCs w:val="24"/>
        </w:rPr>
        <w:t>любого способа межучрежденческих расчетов</w:t>
      </w:r>
      <w:r w:rsidR="00E01ADD" w:rsidRPr="00DB7D66">
        <w:rPr>
          <w:color w:val="000000" w:themeColor="text1"/>
          <w:sz w:val="24"/>
          <w:szCs w:val="24"/>
        </w:rPr>
        <w:t xml:space="preserve">, направившей на исследование и МО, </w:t>
      </w:r>
      <w:r w:rsidR="00E01ADD" w:rsidRPr="00DB7D66">
        <w:rPr>
          <w:sz w:val="24"/>
          <w:szCs w:val="24"/>
        </w:rPr>
        <w:t>выполнившей исследование.</w:t>
      </w:r>
    </w:p>
    <w:p w14:paraId="04768562" w14:textId="018BA8CD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7A2F6D" w:rsidRPr="00DB7D66">
        <w:rPr>
          <w:rFonts w:eastAsiaTheme="minorHAnsi"/>
          <w:sz w:val="24"/>
          <w:szCs w:val="24"/>
          <w:lang w:eastAsia="en-US"/>
        </w:rPr>
        <w:t>.1.2.</w:t>
      </w:r>
      <w:r w:rsidR="00E01ADD" w:rsidRPr="00DB7D66">
        <w:rPr>
          <w:rFonts w:eastAsiaTheme="minorHAnsi"/>
          <w:sz w:val="24"/>
          <w:szCs w:val="24"/>
          <w:lang w:eastAsia="en-US"/>
        </w:rPr>
        <w:t xml:space="preserve"> В случае лечения, начавшегося и закончившегося в один и тот же день, фактическая длительность госпитализации учитывается как 1 день.</w:t>
      </w:r>
      <w:r w:rsidR="00F60234" w:rsidRPr="00DB7D66">
        <w:rPr>
          <w:rFonts w:eastAsiaTheme="minorHAnsi"/>
          <w:sz w:val="24"/>
          <w:szCs w:val="24"/>
          <w:lang w:eastAsia="en-US"/>
        </w:rPr>
        <w:t xml:space="preserve"> </w:t>
      </w:r>
    </w:p>
    <w:p w14:paraId="51E7B49A" w14:textId="2C804667" w:rsidR="00F60234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>.1.</w:t>
      </w:r>
      <w:r w:rsidR="007A2F6D" w:rsidRPr="00DB7D66">
        <w:rPr>
          <w:rFonts w:eastAsiaTheme="minorHAnsi"/>
          <w:sz w:val="24"/>
          <w:szCs w:val="24"/>
          <w:lang w:eastAsia="en-US"/>
        </w:rPr>
        <w:t>3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 </w:t>
      </w:r>
      <w:r w:rsidR="00E01ADD" w:rsidRPr="00DB7D66">
        <w:rPr>
          <w:sz w:val="24"/>
          <w:szCs w:val="24"/>
        </w:rPr>
        <w:t>Оплата случаев оказания медицинской помощи пациентам, в приемных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 и включает среднюю расчётную стоимость осмотра (консультации) врачом-специалистом или осмотра фельдшером (акушером), врачебных манипуляций (операций), медицинских услуг, оказанных средним медицинским работником, в том числе в процедурных и перевязочных кабинетах, выполнение всего комплекса диагностических исследований.</w:t>
      </w:r>
    </w:p>
    <w:p w14:paraId="41085408" w14:textId="7D22AD2E" w:rsidR="00195DD9" w:rsidRPr="00DB7D66" w:rsidRDefault="000753E0" w:rsidP="0062142D">
      <w:pPr>
        <w:ind w:firstLine="720"/>
        <w:jc w:val="both"/>
        <w:rPr>
          <w:rFonts w:eastAsia="Calibri"/>
          <w:sz w:val="24"/>
          <w:szCs w:val="24"/>
        </w:rPr>
      </w:pPr>
      <w:r w:rsidRPr="00DB7D66">
        <w:rPr>
          <w:rFonts w:eastAsia="Calibri"/>
          <w:sz w:val="24"/>
          <w:szCs w:val="24"/>
        </w:rPr>
        <w:t>8</w:t>
      </w:r>
      <w:r w:rsidR="00566576" w:rsidRPr="00DB7D66">
        <w:rPr>
          <w:rFonts w:eastAsia="Calibri"/>
          <w:sz w:val="24"/>
          <w:szCs w:val="24"/>
        </w:rPr>
        <w:t xml:space="preserve">.2. </w:t>
      </w:r>
      <w:r w:rsidR="00195DD9" w:rsidRPr="00DB7D66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DB7D66">
        <w:rPr>
          <w:rFonts w:eastAsia="Calibri"/>
          <w:sz w:val="24"/>
          <w:szCs w:val="24"/>
        </w:rPr>
        <w:t>st02.012</w:t>
      </w:r>
      <w:r w:rsidR="00195DD9" w:rsidRPr="00DB7D66">
        <w:rPr>
          <w:rFonts w:eastAsia="Calibri"/>
          <w:sz w:val="24"/>
          <w:szCs w:val="24"/>
        </w:rPr>
        <w:t xml:space="preserve"> или </w:t>
      </w:r>
      <w:r w:rsidR="006C59D9" w:rsidRPr="00DB7D66">
        <w:rPr>
          <w:rFonts w:eastAsia="Calibri"/>
          <w:sz w:val="24"/>
          <w:szCs w:val="24"/>
        </w:rPr>
        <w:t>st02.013</w:t>
      </w:r>
      <w:r w:rsidR="00195DD9" w:rsidRPr="00DB7D66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гистерэктомия, отнесение случая производится к КСГ по коду операции.</w:t>
      </w:r>
      <w:r w:rsidR="002278F2" w:rsidRPr="00DB7D66">
        <w:rPr>
          <w:color w:val="000000" w:themeColor="text1"/>
          <w:sz w:val="24"/>
          <w:szCs w:val="24"/>
        </w:rPr>
        <w:t xml:space="preserve"> </w:t>
      </w:r>
    </w:p>
    <w:p w14:paraId="778C99CF" w14:textId="4F9F6980" w:rsidR="00B210A5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33015393"/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 </w:t>
      </w:r>
      <w:r w:rsidR="00B210A5" w:rsidRPr="00DB7D66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14:paraId="67F59168" w14:textId="41E61C6D" w:rsidR="00B210A5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.3.1. </w:t>
      </w:r>
      <w:r w:rsidR="00B210A5" w:rsidRPr="00DB7D66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14:paraId="52D842AF" w14:textId="30D50240" w:rsidR="00B210A5" w:rsidRPr="00DB7D66" w:rsidRDefault="000753E0" w:rsidP="00D153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.3.2. </w:t>
      </w:r>
      <w:r w:rsidR="00B210A5" w:rsidRPr="00DB7D66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DB7D66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DB7D66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</w:t>
      </w:r>
      <w:r w:rsidR="00D15380" w:rsidRPr="00DB7D66">
        <w:rPr>
          <w:rFonts w:eastAsiaTheme="minorHAnsi"/>
          <w:sz w:val="24"/>
          <w:szCs w:val="24"/>
          <w:lang w:eastAsia="en-US"/>
        </w:rPr>
        <w:t xml:space="preserve"> и для лечения и профилактики осложнений основного заболевания.</w:t>
      </w:r>
    </w:p>
    <w:p w14:paraId="45AFA28A" w14:textId="49FC5B71" w:rsidR="0039402D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566576" w:rsidRPr="00DB7D66">
        <w:rPr>
          <w:rFonts w:eastAsiaTheme="minorHAnsi"/>
          <w:sz w:val="24"/>
          <w:szCs w:val="24"/>
          <w:lang w:eastAsia="en-US"/>
        </w:rPr>
        <w:t xml:space="preserve">.3.3. </w:t>
      </w:r>
      <w:r w:rsidR="0039402D" w:rsidRPr="00DB7D66">
        <w:rPr>
          <w:rFonts w:eastAsiaTheme="minorHAnsi"/>
          <w:sz w:val="24"/>
          <w:szCs w:val="24"/>
          <w:lang w:eastAsia="en-US"/>
        </w:rPr>
        <w:t xml:space="preserve">При снижении дозы химиотерапевтических препаратов и/или изменении дней введения (увеличение интервала между введениями) по сравнению с указанными в справочнике «Схемы лекарственной терапии» кодируется схема, указанная в группировщике, при соблюдении следующих условий, отраженных в первичной медицинской документации: </w:t>
      </w:r>
    </w:p>
    <w:p w14:paraId="7DFB7407" w14:textId="77777777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•</w:t>
      </w:r>
      <w:r w:rsidRPr="00DB7D66">
        <w:rPr>
          <w:rFonts w:eastAsiaTheme="minorHAnsi"/>
          <w:sz w:val="24"/>
          <w:szCs w:val="24"/>
          <w:lang w:eastAsia="en-US"/>
        </w:rPr>
        <w:tab/>
        <w:t>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пациента;</w:t>
      </w:r>
    </w:p>
    <w:p w14:paraId="329F1FF6" w14:textId="25F06745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•</w:t>
      </w:r>
      <w:r w:rsidRPr="00DB7D66">
        <w:rPr>
          <w:rFonts w:eastAsiaTheme="minorHAnsi"/>
          <w:sz w:val="24"/>
          <w:szCs w:val="24"/>
          <w:lang w:eastAsia="en-US"/>
        </w:rPr>
        <w:tab/>
        <w:t>изменение дней введения (увеличение интервала между введениями) произведено в связи с медицинскими противопоказаниями к введению препаратов в день, указанный в описании схемы.</w:t>
      </w:r>
    </w:p>
    <w:p w14:paraId="5A7D299D" w14:textId="1D99FE1B" w:rsidR="0039402D" w:rsidRPr="00DB7D66" w:rsidRDefault="0039402D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При соблюдении вышеуказанных условий снижение дозы и/или увеличение интервала между введениями оплачивается по коду основной схемы лекарственной терапии.</w:t>
      </w:r>
    </w:p>
    <w:p w14:paraId="6950AF4E" w14:textId="5A830F2F" w:rsidR="00181913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39402D" w:rsidRPr="00DB7D66">
        <w:rPr>
          <w:rFonts w:eastAsiaTheme="minorHAnsi"/>
          <w:sz w:val="24"/>
          <w:szCs w:val="24"/>
          <w:lang w:eastAsia="en-US"/>
        </w:rPr>
        <w:t xml:space="preserve">.3.4. 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Отнесение случаев к </w:t>
      </w:r>
      <w:r w:rsidR="00346BA9" w:rsidRPr="00DB7D66">
        <w:rPr>
          <w:rFonts w:eastAsiaTheme="minorHAnsi"/>
          <w:sz w:val="24"/>
          <w:szCs w:val="24"/>
          <w:lang w:eastAsia="en-US"/>
        </w:rPr>
        <w:t>КСГ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 st08.001-st08.003, охватывающим случаи лекарственного лечения злокачественных новообразований у детей, производится на основе комбинации соответствующего кода терапевтического диагноза класса «С»,</w:t>
      </w:r>
      <w:r w:rsidR="00D15380" w:rsidRPr="00DB7D66">
        <w:rPr>
          <w:rFonts w:eastAsiaTheme="minorHAnsi"/>
          <w:sz w:val="24"/>
          <w:szCs w:val="24"/>
          <w:lang w:eastAsia="en-US"/>
        </w:rPr>
        <w:t xml:space="preserve"> D45-D47»</w:t>
      </w:r>
      <w:r w:rsidR="00181913" w:rsidRPr="00DB7D66">
        <w:rPr>
          <w:rFonts w:eastAsiaTheme="minorHAnsi"/>
          <w:sz w:val="24"/>
          <w:szCs w:val="24"/>
          <w:lang w:eastAsia="en-US"/>
        </w:rPr>
        <w:t xml:space="preserve"> кодов Номенклатуры и возраста – менее 18 лет. Отнесение к указанным КСГ производится по коду Номенклатуры – A25.30.014 Назначение лекарственных препаратов при онкологическом заболевании у детей.</w:t>
      </w:r>
    </w:p>
    <w:p w14:paraId="57624064" w14:textId="3A703875" w:rsidR="00181913" w:rsidRPr="00DB7D66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>8</w:t>
      </w:r>
      <w:r w:rsidR="00181913" w:rsidRPr="00DB7D66">
        <w:rPr>
          <w:rFonts w:eastAsiaTheme="minorHAnsi"/>
          <w:sz w:val="24"/>
          <w:szCs w:val="24"/>
          <w:lang w:eastAsia="en-US"/>
        </w:rPr>
        <w:t>.3.5. При оплате случаев лекарственной терапии взрослых со злокачественными новообразованиями лимфоидной и кроветворной тканей применяются КСГ st19.090-st19.102, критериями отнесения к которым являются сочетания кода МКБ 10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4B4A1386" w14:textId="633B97C4" w:rsidR="00E02031" w:rsidRPr="00DB7D66" w:rsidRDefault="00E02031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 xml:space="preserve">При оплате случаев лекарственной терапии взрослых со злокачественными новообразованиями лимфоидной и кроветворной тканей отнесение к КСГ st19.090-st19.102 осуществляется по сочетанию кода </w:t>
      </w:r>
      <w:hyperlink r:id="rId8" w:history="1">
        <w:r w:rsidRPr="00DB7D66">
          <w:rPr>
            <w:rFonts w:eastAsiaTheme="minorHAnsi"/>
            <w:sz w:val="24"/>
            <w:szCs w:val="24"/>
            <w:lang w:eastAsia="en-US"/>
          </w:rPr>
          <w:t>МКБ-10</w:t>
        </w:r>
      </w:hyperlink>
      <w:r w:rsidRPr="00DB7D66">
        <w:rPr>
          <w:rFonts w:eastAsiaTheme="minorHAnsi"/>
          <w:sz w:val="24"/>
          <w:szCs w:val="24"/>
          <w:lang w:eastAsia="en-US"/>
        </w:rPr>
        <w:t xml:space="preserve"> (коды C81-C96, D45-D47), кода длительности госпитализации, а также, при наличии, кода МНН или АТХ группы применяемых лекарственных препаратов.</w:t>
      </w:r>
    </w:p>
    <w:p w14:paraId="1BA7035D" w14:textId="458AE744" w:rsidR="00E02031" w:rsidRPr="00DB7D66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DB7D66">
        <w:rPr>
          <w:sz w:val="24"/>
          <w:szCs w:val="24"/>
        </w:rPr>
        <w:t>Длительность госпитализации распределена на 4 интервала: "1" – пребывание до 3 дней включительно, "2" – от 4 до 10 дней включительно, "3" – от 11 до 20 дней включительно, "4" – от 21 до 30 дней включительно.</w:t>
      </w:r>
    </w:p>
    <w:p w14:paraId="7138D828" w14:textId="7614EB95" w:rsidR="00E02031" w:rsidRPr="004A2952" w:rsidRDefault="00E02031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DB7D66">
        <w:rPr>
          <w:rFonts w:eastAsia="Calibri" w:cs="Calibri"/>
          <w:sz w:val="24"/>
          <w:szCs w:val="24"/>
          <w:lang w:eastAsia="en-US"/>
        </w:rPr>
        <w:t>П</w:t>
      </w:r>
      <w:r w:rsidRPr="00DB7D66">
        <w:rPr>
          <w:sz w:val="24"/>
          <w:szCs w:val="24"/>
        </w:rPr>
        <w:t xml:space="preserve">еречень кодов МНН лекарственных препаратов,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(st19.097-st19.102), с расшифровкой содержится на вкладке "МНН ЛП" файла "Расшифровка групп" (коды </w:t>
      </w:r>
      <w:r w:rsidR="00433917" w:rsidRPr="00DB7D66">
        <w:rPr>
          <w:sz w:val="24"/>
          <w:szCs w:val="24"/>
        </w:rPr>
        <w:t>gemop1-gemop26</w:t>
      </w:r>
      <w:r w:rsidRPr="00DB7D66">
        <w:rPr>
          <w:sz w:val="24"/>
          <w:szCs w:val="24"/>
        </w:rPr>
        <w:t>). Для случаев применения иных лекарственных препаратов, относящихся к АТХ группе "L" – противоопухолевые препараты и иммуномодуляторы, – предусмотрен код "gem" (вкладка "ДКК" файла "Расшифровка</w:t>
      </w:r>
      <w:r w:rsidRPr="004A2952">
        <w:rPr>
          <w:sz w:val="24"/>
          <w:szCs w:val="24"/>
        </w:rPr>
        <w:t xml:space="preserve"> групп"), использующийся для формирования КСГ st19.094-st19.096 (ЗНО лимфоидной и кроветворной тканей, лекарственная терапия, взрослые, уровни 1-3).</w:t>
      </w:r>
    </w:p>
    <w:p w14:paraId="6F4D1C3C" w14:textId="6247F337" w:rsidR="00181913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>.3.6. Учитывая,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дней, предполагается ежемесячная подача счетов на оплату, начиная с 30 дней с даты госпитализации. Для каждого случая, предъявляемого к оплате, отнесение к КСГ осуществляется на основании критериев за период, для которого формируется счет.</w:t>
      </w:r>
    </w:p>
    <w:p w14:paraId="7C4116D0" w14:textId="77777777" w:rsidR="00181913" w:rsidRPr="004A2952" w:rsidRDefault="00181913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Если между последовательными госпитализациями перерыв составляет 1 день и более, то к оплате подаются 2 случая. При этом не допускается предъявление к оплате нескольких случаев в течение 30 дней, если перерыв между госпитализациями составлял менее 1 дня (дата начала следующей госпитализации следовала сразу за датой выписки после предыдущей госпитализации). Также не допускается сочетание в рамках одного случая госпитализации и/или одного периода лечения оплаты по КСГ и по нормативу финансовых затрат на случай оказания высокотехнологичной медицинской помощи.</w:t>
      </w:r>
    </w:p>
    <w:p w14:paraId="681534DA" w14:textId="28E812AE" w:rsidR="00181913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181913" w:rsidRPr="004A2952">
        <w:rPr>
          <w:rFonts w:eastAsiaTheme="minorHAnsi"/>
          <w:sz w:val="24"/>
          <w:szCs w:val="24"/>
          <w:lang w:eastAsia="en-US"/>
        </w:rPr>
        <w:t xml:space="preserve">.3.7. Для случаев лечения лучевых повреждений в условиях </w:t>
      </w:r>
      <w:r w:rsidR="00B93134" w:rsidRPr="004A2952">
        <w:rPr>
          <w:rFonts w:eastAsiaTheme="minorHAnsi"/>
          <w:sz w:val="24"/>
          <w:szCs w:val="24"/>
          <w:lang w:eastAsia="en-US"/>
        </w:rPr>
        <w:t>круглосуточн</w:t>
      </w:r>
      <w:r w:rsidR="00181913" w:rsidRPr="004A2952">
        <w:rPr>
          <w:rFonts w:eastAsiaTheme="minorHAnsi"/>
          <w:sz w:val="24"/>
          <w:szCs w:val="24"/>
          <w:lang w:eastAsia="en-US"/>
        </w:rPr>
        <w:t>ого стационара применяется КСГ st19.103 «Лучевые повреждения», которая формируется на основании сочетания кода МКБ 10, соответствующего лучевым повреждениям, дополнительного кода C., а также иного классификационного критерия «olt», отражающего состояние после перенесенной лучевой терапии.</w:t>
      </w:r>
    </w:p>
    <w:p w14:paraId="1B2D9DF9" w14:textId="77777777" w:rsidR="00AA6C56" w:rsidRPr="00F93F8E" w:rsidRDefault="00AA6C56" w:rsidP="00AA6C56">
      <w:pPr>
        <w:widowControl w:val="0"/>
        <w:autoSpaceDE w:val="0"/>
        <w:autoSpaceDN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Формирование КСГ ««Эвисцерация малого таза при лучевых повреждениях» осуществляется на основании сочетания кода МКБ-10, соответствующего лучевым повреждениям, дополнительного кода C., иного классификационного критерия «olt», отражающего состояние после перенесенной лучевой терапии, а также следующих кодов Номенклатуры:</w:t>
      </w:r>
    </w:p>
    <w:p w14:paraId="4012262F" w14:textId="77777777" w:rsidR="00AA6C56" w:rsidRPr="00F93F8E" w:rsidRDefault="00AA6C56" w:rsidP="00D77F0E">
      <w:pPr>
        <w:widowControl w:val="0"/>
        <w:autoSpaceDE w:val="0"/>
        <w:autoSpaceDN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A16.30.022 Эвисцерация малого таза;</w:t>
      </w:r>
    </w:p>
    <w:p w14:paraId="3FBEF0EE" w14:textId="051915FB" w:rsidR="00AA6C56" w:rsidRPr="00F93F8E" w:rsidRDefault="00AA6C56" w:rsidP="00D77F0E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A16.30.022.001 Эвисцерация</w:t>
      </w:r>
      <w:r w:rsidR="00700F2E" w:rsidRPr="00F93F8E">
        <w:rPr>
          <w:rFonts w:eastAsiaTheme="minorHAnsi"/>
          <w:sz w:val="24"/>
          <w:szCs w:val="24"/>
          <w:lang w:eastAsia="en-US"/>
        </w:rPr>
        <w:t xml:space="preserve"> малого таза с реконструктивно-пластическим компонентом</w:t>
      </w:r>
      <w:r w:rsidR="00D77F0E" w:rsidRPr="00F93F8E">
        <w:rPr>
          <w:rFonts w:eastAsiaTheme="minorHAnsi"/>
          <w:sz w:val="24"/>
          <w:szCs w:val="24"/>
          <w:lang w:eastAsia="en-US"/>
        </w:rPr>
        <w:t>.</w:t>
      </w:r>
    </w:p>
    <w:p w14:paraId="37FB6333" w14:textId="1C8B7151" w:rsidR="00267D2F" w:rsidRPr="004A2952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181913" w:rsidRPr="00F93F8E">
        <w:rPr>
          <w:rFonts w:eastAsiaTheme="minorHAnsi"/>
          <w:sz w:val="24"/>
          <w:szCs w:val="24"/>
          <w:lang w:eastAsia="en-US"/>
        </w:rPr>
        <w:t xml:space="preserve">.3.8. </w:t>
      </w:r>
      <w:r w:rsidR="00267D2F" w:rsidRPr="00F93F8E">
        <w:rPr>
          <w:rFonts w:eastAsiaTheme="minorHAnsi"/>
          <w:sz w:val="24"/>
          <w:szCs w:val="24"/>
          <w:lang w:eastAsia="en-US"/>
        </w:rPr>
        <w:t>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(доброкачественное новообразование, кишечная непроходимость и др.)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новообразования. </w:t>
      </w:r>
    </w:p>
    <w:p w14:paraId="4D830FBC" w14:textId="507CC896" w:rsidR="00467909" w:rsidRPr="00F93F8E" w:rsidRDefault="000753E0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267D2F" w:rsidRPr="004A2952">
        <w:rPr>
          <w:rFonts w:eastAsiaTheme="minorHAnsi"/>
          <w:sz w:val="24"/>
          <w:szCs w:val="24"/>
          <w:lang w:eastAsia="en-US"/>
        </w:rPr>
        <w:t>.3.</w:t>
      </w:r>
      <w:r w:rsidR="00181913" w:rsidRPr="004A2952">
        <w:rPr>
          <w:rFonts w:eastAsiaTheme="minorHAnsi"/>
          <w:sz w:val="24"/>
          <w:szCs w:val="24"/>
          <w:lang w:eastAsia="en-US"/>
        </w:rPr>
        <w:t>9</w:t>
      </w:r>
      <w:r w:rsidR="003162CB" w:rsidRPr="004A2952">
        <w:rPr>
          <w:rFonts w:eastAsiaTheme="minorHAnsi"/>
          <w:sz w:val="24"/>
          <w:szCs w:val="24"/>
          <w:lang w:eastAsia="en-US"/>
        </w:rPr>
        <w:t>.</w:t>
      </w:r>
      <w:r w:rsidR="00267D2F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</w:t>
      </w:r>
      <w:r w:rsidR="005621A8" w:rsidRPr="004A2952">
        <w:rPr>
          <w:rFonts w:eastAsiaTheme="minorHAnsi"/>
          <w:sz w:val="24"/>
          <w:szCs w:val="24"/>
          <w:lang w:eastAsia="en-US"/>
        </w:rPr>
        <w:t>хирургического вмешательства</w:t>
      </w:r>
      <w:r w:rsidR="00467909" w:rsidRPr="004A2952">
        <w:rPr>
          <w:rFonts w:eastAsiaTheme="minorHAnsi"/>
          <w:sz w:val="24"/>
          <w:szCs w:val="24"/>
          <w:lang w:eastAsia="en-US"/>
        </w:rPr>
        <w:t xml:space="preserve">). Данная группа может применяться в случае </w:t>
      </w:r>
      <w:r w:rsidR="00467909" w:rsidRPr="00F93F8E">
        <w:rPr>
          <w:rFonts w:eastAsiaTheme="minorHAnsi"/>
          <w:sz w:val="24"/>
          <w:szCs w:val="24"/>
          <w:lang w:eastAsia="en-US"/>
        </w:rPr>
        <w:t>необходимости проведения поддерживающей терапии и симптоматического лечения.</w:t>
      </w:r>
    </w:p>
    <w:bookmarkEnd w:id="9"/>
    <w:p w14:paraId="37FF892C" w14:textId="52A1EEDB" w:rsidR="001D1422" w:rsidRPr="00F93F8E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F93F8E">
        <w:rPr>
          <w:rFonts w:eastAsiaTheme="minorHAnsi"/>
          <w:sz w:val="24"/>
          <w:szCs w:val="24"/>
          <w:lang w:eastAsia="en-US"/>
        </w:rPr>
        <w:t>8</w:t>
      </w:r>
      <w:r w:rsidR="00566576" w:rsidRPr="00F93F8E">
        <w:rPr>
          <w:rFonts w:eastAsiaTheme="minorHAnsi"/>
          <w:sz w:val="24"/>
          <w:szCs w:val="24"/>
          <w:lang w:eastAsia="en-US"/>
        </w:rPr>
        <w:t>.3.</w:t>
      </w:r>
      <w:r w:rsidR="00181913" w:rsidRPr="00F93F8E">
        <w:rPr>
          <w:rFonts w:eastAsiaTheme="minorHAnsi"/>
          <w:sz w:val="24"/>
          <w:szCs w:val="24"/>
          <w:lang w:eastAsia="en-US"/>
        </w:rPr>
        <w:t>10</w:t>
      </w:r>
      <w:r w:rsidR="00566576" w:rsidRPr="00F93F8E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F93F8E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F93F8E">
        <w:rPr>
          <w:rFonts w:eastAsia="Calibri" w:cs="Calibri"/>
          <w:sz w:val="24"/>
          <w:szCs w:val="24"/>
          <w:lang w:eastAsia="en-US"/>
        </w:rPr>
        <w:t>Фебрильная нейтропения,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F93F8E">
        <w:rPr>
          <w:rFonts w:eastAsia="Calibri" w:cs="Calibri"/>
          <w:sz w:val="24"/>
          <w:szCs w:val="24"/>
          <w:lang w:eastAsia="en-US"/>
        </w:rPr>
        <w:t>»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F93F8E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</w:t>
      </w:r>
      <w:r w:rsidR="00540737" w:rsidRPr="00F93F8E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F93F8E">
        <w:rPr>
          <w:rFonts w:eastAsia="Calibri" w:cs="Calibri"/>
          <w:sz w:val="24"/>
          <w:szCs w:val="24"/>
          <w:lang w:eastAsia="en-US"/>
        </w:rPr>
        <w:t>основным поводом для госпитализации</w:t>
      </w:r>
      <w:r w:rsidR="00AA6C56" w:rsidRPr="00F93F8E">
        <w:rPr>
          <w:rFonts w:eastAsia="Calibri" w:cs="Calibri"/>
          <w:sz w:val="24"/>
          <w:szCs w:val="24"/>
          <w:lang w:eastAsia="en-US"/>
        </w:rPr>
        <w:t xml:space="preserve"> </w:t>
      </w:r>
      <w:r w:rsidR="00AA6C56" w:rsidRPr="00F93F8E">
        <w:rPr>
          <w:color w:val="000000" w:themeColor="text1"/>
          <w:sz w:val="24"/>
        </w:rPr>
        <w:t>после перенесенного специализированного противоопухолевого лечения</w:t>
      </w:r>
      <w:r w:rsidR="008B606C" w:rsidRPr="00F93F8E">
        <w:rPr>
          <w:rFonts w:eastAsia="Calibri" w:cs="Calibri"/>
          <w:sz w:val="22"/>
          <w:szCs w:val="24"/>
          <w:lang w:eastAsia="en-US"/>
        </w:rPr>
        <w:t xml:space="preserve">. 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В случаях, когда фебрильная нейтропения, агранулоцитоз развивается у больного, госпитализированного с целью проведения специального противоопухолевого лечения, оплата производится по КСГ с наибольшим </w:t>
      </w:r>
      <w:r w:rsidR="00540737" w:rsidRPr="00F93F8E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F93F8E">
        <w:rPr>
          <w:rFonts w:eastAsia="Calibri" w:cs="Calibri"/>
          <w:sz w:val="24"/>
          <w:szCs w:val="24"/>
          <w:lang w:eastAsia="en-US"/>
        </w:rPr>
        <w:t xml:space="preserve">. </w:t>
      </w:r>
    </w:p>
    <w:p w14:paraId="4D7FC226" w14:textId="058FDD5D" w:rsidR="00AA6C56" w:rsidRPr="004A2952" w:rsidRDefault="00AA6C56" w:rsidP="00AA6C5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F93F8E">
        <w:rPr>
          <w:sz w:val="24"/>
          <w:szCs w:val="24"/>
        </w:rPr>
        <w:t>Отнесение случаев лечения к КСГ st19.037 осуществляется по сочетанию двух кодов МКБ-10 (С. и D70 Агранулоцитоз). Учитывая, что кодирование фебрильной нейтропении, агранулоцитоза по КСГ st19.037 осуществляется в случаях госпитализации по поводу осложнений специализированного противоопухолевого лечения, в столбце «Основной диагноз» необходимо указать диагноз, соответствующий злокачественному заболеванию, а код D70 необходимо указать в столбце «Диагноз осложнения». В случае если код D70 указан в столбце «Основной диагноз», случай лечения будет отнесен к другой КСГ, не связанной с лечением злокачественного новообразования.</w:t>
      </w:r>
    </w:p>
    <w:p w14:paraId="5E049021" w14:textId="50493827" w:rsidR="005A4866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sz w:val="24"/>
          <w:szCs w:val="24"/>
          <w:lang w:eastAsia="en-US"/>
        </w:rPr>
        <w:t>8</w:t>
      </w:r>
      <w:r w:rsidR="007E6E17" w:rsidRPr="004A2952">
        <w:rPr>
          <w:rFonts w:eastAsia="Calibri" w:cs="Calibri"/>
          <w:sz w:val="24"/>
          <w:szCs w:val="24"/>
          <w:lang w:eastAsia="en-US"/>
        </w:rPr>
        <w:t>.3.</w:t>
      </w:r>
      <w:r w:rsidR="00181913" w:rsidRPr="004A2952">
        <w:rPr>
          <w:rFonts w:eastAsia="Calibri" w:cs="Calibri"/>
          <w:sz w:val="24"/>
          <w:szCs w:val="24"/>
          <w:lang w:eastAsia="en-US"/>
        </w:rPr>
        <w:t>11</w:t>
      </w:r>
      <w:r w:rsidR="007E6E17" w:rsidRPr="004A2952">
        <w:rPr>
          <w:rFonts w:eastAsia="Calibri" w:cs="Calibri"/>
          <w:sz w:val="24"/>
          <w:szCs w:val="24"/>
          <w:lang w:eastAsia="en-US"/>
        </w:rPr>
        <w:t>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4A2952">
        <w:rPr>
          <w:rFonts w:eastAsia="Calibri" w:cs="Calibri"/>
          <w:sz w:val="24"/>
          <w:szCs w:val="24"/>
          <w:lang w:eastAsia="en-US"/>
        </w:rPr>
        <w:t>нож» соответствует</w:t>
      </w:r>
      <w:r w:rsidR="007E6E17" w:rsidRPr="004A2952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14:paraId="6CB9EDB7" w14:textId="1A09DE85" w:rsidR="008A2651" w:rsidRPr="004A2952" w:rsidRDefault="000753E0" w:rsidP="0062142D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4A2952">
        <w:rPr>
          <w:rFonts w:eastAsia="Calibri" w:cs="Calibri"/>
          <w:bCs/>
          <w:sz w:val="24"/>
          <w:szCs w:val="24"/>
          <w:lang w:eastAsia="en-US"/>
        </w:rPr>
        <w:t>8</w:t>
      </w:r>
      <w:r w:rsidR="005A4866" w:rsidRPr="004A2952">
        <w:rPr>
          <w:rFonts w:eastAsia="Calibri" w:cs="Calibri"/>
          <w:bCs/>
          <w:sz w:val="24"/>
          <w:szCs w:val="24"/>
          <w:lang w:eastAsia="en-US"/>
        </w:rPr>
        <w:t>.4</w:t>
      </w:r>
      <w:r w:rsidR="00566576" w:rsidRPr="004A2952">
        <w:rPr>
          <w:rFonts w:eastAsia="Calibri" w:cs="Calibri"/>
          <w:bCs/>
          <w:sz w:val="24"/>
          <w:szCs w:val="24"/>
          <w:lang w:eastAsia="en-US"/>
        </w:rPr>
        <w:t xml:space="preserve">.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КСГ st29.007 «Тяжелая множественная и сочетанная травма (политравма)» формируется по коду иного классификационного критерия «plt»,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 и коду МКБ 10 дополнительного диагноза, характеризующего тяжесть состояния. </w:t>
      </w:r>
      <w:r w:rsidR="009E3B7B" w:rsidRPr="004A2952">
        <w:rPr>
          <w:rFonts w:eastAsiaTheme="minorHAnsi"/>
          <w:sz w:val="24"/>
          <w:szCs w:val="24"/>
          <w:lang w:eastAsia="en-US"/>
        </w:rPr>
        <w:t>Подробное о</w:t>
      </w:r>
      <w:r w:rsidR="009E3B7B" w:rsidRPr="004A2952">
        <w:rPr>
          <w:rFonts w:eastAsia="Calibri" w:cs="Calibri"/>
          <w:sz w:val="24"/>
          <w:szCs w:val="24"/>
          <w:lang w:eastAsia="en-US"/>
        </w:rPr>
        <w:t xml:space="preserve">писание группировки случаев лечения </w:t>
      </w:r>
      <w:r w:rsidR="009E3B7B" w:rsidRPr="004A2952">
        <w:rPr>
          <w:rFonts w:eastAsia="Calibri" w:cs="Calibri"/>
          <w:bCs/>
          <w:sz w:val="24"/>
          <w:szCs w:val="24"/>
          <w:lang w:eastAsia="en-US"/>
        </w:rPr>
        <w:t xml:space="preserve">тяжелой множественной и сочетанной травмы (политравмы) </w:t>
      </w:r>
      <w:r w:rsidR="009E3B7B" w:rsidRPr="004A2952">
        <w:rPr>
          <w:rFonts w:eastAsia="Calibri" w:cs="Calibri"/>
          <w:sz w:val="24"/>
          <w:szCs w:val="24"/>
          <w:lang w:eastAsia="en-US"/>
        </w:rPr>
        <w:t>приведено в Инструкции по группировке случаев.</w:t>
      </w:r>
    </w:p>
    <w:p w14:paraId="5E754686" w14:textId="21838CA3" w:rsidR="00CA3921" w:rsidRPr="00DB7D66" w:rsidRDefault="00FB2D0E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CA3921" w:rsidRPr="004A2952">
        <w:rPr>
          <w:rFonts w:eastAsiaTheme="minorHAnsi"/>
          <w:sz w:val="24"/>
          <w:szCs w:val="24"/>
          <w:lang w:eastAsia="en-US"/>
        </w:rPr>
        <w:t>Отнесение к КСГ</w:t>
      </w:r>
      <w:r w:rsidR="00CA3921" w:rsidRPr="00DB7D66">
        <w:rPr>
          <w:rFonts w:eastAsiaTheme="minorHAnsi"/>
          <w:sz w:val="24"/>
          <w:szCs w:val="24"/>
          <w:lang w:eastAsia="en-US"/>
        </w:rPr>
        <w:t>, применяемым для оплаты случаев лечения сепсиса (st12.005, st12.006, st12.007) осуществляется по сочетанию кода диагноза МКБ 10 и возрастной категории пациента и/или иного классификационного критерия «it1». При кодировании случаев лечения сепсиса соответствующий диагноз необходимо указывать либо в поле «Основной диагноз», либо в поле «Диагноз осложнения». При этом отнесение к указанным КСГ с учетом возрастной категории и/или критерия «it1» сохраняется вне зависимости от того, в каком поле указан код диагноза.</w:t>
      </w:r>
    </w:p>
    <w:p w14:paraId="4810E28C" w14:textId="0D043169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DB7D66">
        <w:rPr>
          <w:rFonts w:eastAsiaTheme="minorHAnsi"/>
          <w:sz w:val="24"/>
          <w:szCs w:val="24"/>
          <w:lang w:eastAsia="en-US"/>
        </w:rPr>
        <w:t xml:space="preserve">Отнесение случаев лечения  пациентов с органной дисфункцией к КСГ </w:t>
      </w:r>
      <w:r w:rsidR="00836063" w:rsidRPr="00DB7D66">
        <w:rPr>
          <w:rFonts w:eastAsiaTheme="minorHAnsi"/>
          <w:sz w:val="24"/>
          <w:szCs w:val="24"/>
          <w:lang w:eastAsia="en-US"/>
        </w:rPr>
        <w:t>st04.006</w:t>
      </w:r>
      <w:r w:rsidRPr="00DB7D66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</w:t>
      </w:r>
      <w:r w:rsidR="00433917" w:rsidRPr="00DB7D66">
        <w:rPr>
          <w:rFonts w:eastAsiaTheme="minorHAnsi"/>
          <w:sz w:val="24"/>
          <w:szCs w:val="24"/>
          <w:lang w:eastAsia="en-US"/>
        </w:rPr>
        <w:t xml:space="preserve"> КСГ st12.007 «Сепсис с синдромом органной дисфункции», </w:t>
      </w:r>
      <w:r w:rsidR="00836063" w:rsidRPr="00DB7D66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Pr="00DB7D66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DB7D66">
        <w:rPr>
          <w:rFonts w:eastAsiaTheme="minorHAnsi"/>
          <w:sz w:val="24"/>
          <w:szCs w:val="24"/>
          <w:lang w:eastAsia="en-US"/>
        </w:rPr>
        <w:t>st27.013</w:t>
      </w:r>
      <w:r w:rsidRPr="00DB7D66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DB7D66">
        <w:rPr>
          <w:rFonts w:eastAsiaTheme="minorHAnsi"/>
          <w:sz w:val="24"/>
          <w:szCs w:val="24"/>
          <w:lang w:eastAsia="en-US"/>
        </w:rPr>
        <w:t>st33.008</w:t>
      </w:r>
      <w:r w:rsidRPr="00DB7D66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</w:t>
      </w:r>
      <w:r w:rsidRPr="004A2952">
        <w:rPr>
          <w:rFonts w:eastAsiaTheme="minorHAnsi"/>
          <w:sz w:val="24"/>
          <w:szCs w:val="24"/>
          <w:lang w:eastAsia="en-US"/>
        </w:rPr>
        <w:t xml:space="preserve"> «it1». При этом необходимыми условиями кодирования случаев лечения пациентов с органной дисфункцией являются: </w:t>
      </w:r>
    </w:p>
    <w:p w14:paraId="4ACFDD9D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14:paraId="2375B830" w14:textId="77777777" w:rsidR="00F63410" w:rsidRPr="004A2952" w:rsidRDefault="008B606C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(Sequential Organ Failure Assessment, SOFA), – не менее 5</w:t>
      </w:r>
      <w:r w:rsidR="00836063" w:rsidRPr="004A2952">
        <w:t xml:space="preserve"> </w:t>
      </w:r>
      <w:r w:rsidR="00836063" w:rsidRPr="004A2952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(Pediatric Sequential Organ Failure Assessment, pSOFA) не менее 4</w:t>
      </w:r>
      <w:r w:rsidRPr="004A2952">
        <w:rPr>
          <w:rFonts w:eastAsiaTheme="minorHAnsi"/>
          <w:sz w:val="24"/>
          <w:szCs w:val="24"/>
          <w:lang w:eastAsia="en-US"/>
        </w:rPr>
        <w:t xml:space="preserve">. </w:t>
      </w:r>
    </w:p>
    <w:p w14:paraId="7627CF58" w14:textId="1B553DC3" w:rsidR="008B606C" w:rsidRPr="004A2952" w:rsidRDefault="007A3CBA" w:rsidP="0062142D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.5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4A2952">
        <w:rPr>
          <w:rFonts w:eastAsiaTheme="minorHAnsi"/>
          <w:sz w:val="24"/>
          <w:szCs w:val="24"/>
          <w:lang w:eastAsia="en-US"/>
        </w:rPr>
        <w:t xml:space="preserve">или pSOFA (для лиц младше 18 лет) </w:t>
      </w:r>
      <w:r w:rsidR="008B606C" w:rsidRPr="004A2952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4A2952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4A2952">
        <w:rPr>
          <w:rFonts w:eastAsia="Calibri" w:cs="Calibri"/>
          <w:sz w:val="24"/>
          <w:szCs w:val="24"/>
          <w:lang w:eastAsia="en-US"/>
        </w:rPr>
        <w:t>Инструкции по группировке случаев</w:t>
      </w:r>
      <w:r w:rsidR="00F63410" w:rsidRPr="004A2952">
        <w:rPr>
          <w:rFonts w:eastAsiaTheme="minorHAnsi"/>
          <w:sz w:val="24"/>
          <w:szCs w:val="24"/>
          <w:lang w:eastAsia="en-US"/>
        </w:rPr>
        <w:t>.</w:t>
      </w:r>
    </w:p>
    <w:p w14:paraId="704A4EDD" w14:textId="1B206147" w:rsidR="008B606C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.6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4A2952">
        <w:rPr>
          <w:rFonts w:eastAsiaTheme="minorHAnsi"/>
          <w:sz w:val="24"/>
          <w:szCs w:val="24"/>
          <w:lang w:eastAsia="en-US"/>
        </w:rPr>
        <w:t>st36.008</w:t>
      </w:r>
      <w:r w:rsidR="008B606C" w:rsidRPr="004A2952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14:paraId="6DC063B3" w14:textId="79565F3A" w:rsidR="00550926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.7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550926" w:rsidRPr="004A2952">
        <w:rPr>
          <w:rFonts w:eastAsiaTheme="minorHAnsi"/>
          <w:sz w:val="24"/>
          <w:szCs w:val="24"/>
          <w:lang w:eastAsia="en-US"/>
        </w:rPr>
        <w:t>Отнесение к КСГ st36.</w:t>
      </w:r>
      <w:r w:rsidR="007F2F42" w:rsidRPr="004A2952">
        <w:rPr>
          <w:rFonts w:eastAsiaTheme="minorHAnsi"/>
          <w:sz w:val="24"/>
          <w:szCs w:val="24"/>
          <w:lang w:eastAsia="en-US"/>
        </w:rPr>
        <w:t>028</w:t>
      </w:r>
      <w:r w:rsidR="009E3B7B" w:rsidRPr="004A2952">
        <w:rPr>
          <w:rFonts w:eastAsiaTheme="minorHAnsi"/>
          <w:sz w:val="24"/>
          <w:szCs w:val="24"/>
          <w:lang w:eastAsia="en-US"/>
        </w:rPr>
        <w:t>-st36.0</w:t>
      </w:r>
      <w:r w:rsidR="007F2F42" w:rsidRPr="004A2952">
        <w:rPr>
          <w:rFonts w:eastAsiaTheme="minorHAnsi"/>
          <w:sz w:val="24"/>
          <w:szCs w:val="24"/>
          <w:lang w:eastAsia="en-US"/>
        </w:rPr>
        <w:t>47</w:t>
      </w:r>
      <w:r w:rsidR="00550926" w:rsidRPr="004A2952">
        <w:rPr>
          <w:rFonts w:eastAsiaTheme="minorHAnsi"/>
          <w:sz w:val="24"/>
          <w:szCs w:val="24"/>
          <w:lang w:eastAsia="en-US"/>
        </w:rPr>
        <w:t xml:space="preserve"> «Лечение с применением генно-инженерных биологических препаратов и селективных иммунодепрессантов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(уровень 1-</w:t>
      </w:r>
      <w:r w:rsidR="007F2F42" w:rsidRPr="004A2952">
        <w:rPr>
          <w:rFonts w:eastAsiaTheme="minorHAnsi"/>
          <w:sz w:val="24"/>
          <w:szCs w:val="24"/>
          <w:lang w:eastAsia="en-US"/>
        </w:rPr>
        <w:t>20</w:t>
      </w:r>
      <w:r w:rsidR="009E3B7B" w:rsidRPr="004A2952">
        <w:rPr>
          <w:rFonts w:eastAsiaTheme="minorHAnsi"/>
          <w:sz w:val="24"/>
          <w:szCs w:val="24"/>
          <w:lang w:eastAsia="en-US"/>
        </w:rPr>
        <w:t>)</w:t>
      </w:r>
      <w:r w:rsidR="00550926" w:rsidRPr="004A2952">
        <w:rPr>
          <w:rFonts w:eastAsiaTheme="minorHAnsi"/>
          <w:sz w:val="24"/>
          <w:szCs w:val="24"/>
          <w:lang w:eastAsia="en-US"/>
        </w:rPr>
        <w:t>» осуществляется по</w:t>
      </w:r>
      <w:r w:rsidR="00D77F0E">
        <w:rPr>
          <w:rFonts w:eastAsiaTheme="minorHAnsi"/>
          <w:sz w:val="24"/>
          <w:szCs w:val="24"/>
          <w:lang w:eastAsia="en-US"/>
        </w:rPr>
        <w:t xml:space="preserve"> </w:t>
      </w:r>
      <w:r w:rsidR="00550926" w:rsidRPr="004A2952">
        <w:rPr>
          <w:rFonts w:eastAsiaTheme="minorHAnsi"/>
          <w:sz w:val="24"/>
          <w:szCs w:val="24"/>
          <w:lang w:eastAsia="en-US"/>
        </w:rPr>
        <w:t>коду медицинской услуги в соответствии с Номенклатурой и МНН лекарственных препаратов.</w:t>
      </w:r>
    </w:p>
    <w:p w14:paraId="53B6234A" w14:textId="22F840EF" w:rsidR="008D08E1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.8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8D08E1" w:rsidRPr="004A2952">
        <w:rPr>
          <w:rFonts w:eastAsiaTheme="minorHAnsi"/>
          <w:sz w:val="24"/>
          <w:szCs w:val="24"/>
          <w:lang w:eastAsia="en-US"/>
        </w:rPr>
        <w:t>Оплата случаев лечения по поводу эпилепсии в круглосуточном стационаре осуществляется по четырем КСГ профиля «Неврология», при этом КСГ st15.005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 «Эпилепсия, судороги (уровень 1</w:t>
      </w:r>
      <w:r w:rsidR="009E3B7B" w:rsidRPr="004A2952">
        <w:rPr>
          <w:rFonts w:eastAsiaTheme="minorHAnsi"/>
          <w:sz w:val="24"/>
          <w:szCs w:val="24"/>
          <w:lang w:eastAsia="en-US"/>
        </w:rPr>
        <w:t>.1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)» формируется только по коду диагноза по МКБ 10, а КСГ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st15.005.2, </w:t>
      </w:r>
      <w:r w:rsidR="008D08E1" w:rsidRPr="004A2952">
        <w:rPr>
          <w:rFonts w:eastAsiaTheme="minorHAnsi"/>
          <w:sz w:val="24"/>
          <w:szCs w:val="24"/>
          <w:lang w:eastAsia="en-US"/>
        </w:rPr>
        <w:t xml:space="preserve">st15.018, st15.019 и st15.020 формируются по сочетанию кода диагноза и иного классификационного критерия 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«ep0», </w:t>
      </w:r>
      <w:r w:rsidR="008D08E1" w:rsidRPr="004A2952">
        <w:rPr>
          <w:rFonts w:eastAsiaTheme="minorHAnsi"/>
          <w:sz w:val="24"/>
          <w:szCs w:val="24"/>
          <w:lang w:eastAsia="en-US"/>
        </w:rPr>
        <w:t>«ep1», «ep2» или «ep3» соответственно, с учетом объема проведенных лечебно-диагностических мероприятий.</w:t>
      </w:r>
    </w:p>
    <w:p w14:paraId="08BDCE21" w14:textId="68BB25BE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470EE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</w:t>
      </w:r>
      <w:r w:rsidR="008C131D" w:rsidRPr="004A2952">
        <w:rPr>
          <w:rFonts w:eastAsiaTheme="minorHAnsi"/>
          <w:sz w:val="24"/>
          <w:szCs w:val="24"/>
          <w:lang w:eastAsia="en-US"/>
        </w:rPr>
        <w:t>в пределах муниципального образования (внутригородского округа),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4A2952">
        <w:rPr>
          <w:rFonts w:eastAsiaTheme="minorHAnsi"/>
          <w:sz w:val="24"/>
          <w:szCs w:val="24"/>
          <w:lang w:eastAsia="en-US"/>
        </w:rPr>
        <w:t xml:space="preserve">по </w:t>
      </w:r>
      <w:r w:rsidR="00B15A82" w:rsidRPr="004A2952">
        <w:rPr>
          <w:rFonts w:eastAsiaTheme="minorHAnsi"/>
          <w:sz w:val="24"/>
          <w:szCs w:val="24"/>
          <w:lang w:eastAsia="en-US"/>
        </w:rPr>
        <w:t xml:space="preserve">КСГ </w:t>
      </w:r>
      <w:r w:rsidR="00B15A82" w:rsidRPr="004A2952">
        <w:rPr>
          <w:rFonts w:eastAsiaTheme="minorHAnsi"/>
          <w:sz w:val="24"/>
          <w:szCs w:val="24"/>
          <w:lang w:val="en-US" w:eastAsia="en-US"/>
        </w:rPr>
        <w:t>st</w:t>
      </w:r>
      <w:r w:rsidR="00B15A82" w:rsidRPr="004A2952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14:paraId="74998474" w14:textId="207A6EF6" w:rsidR="00B15A82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A64B86" w:rsidRPr="004A2952">
        <w:rPr>
          <w:rFonts w:eastAsiaTheme="minorHAnsi"/>
          <w:sz w:val="24"/>
          <w:szCs w:val="24"/>
          <w:lang w:eastAsia="en-US"/>
        </w:rPr>
        <w:t>.</w:t>
      </w:r>
      <w:r w:rsidR="00470EE0" w:rsidRPr="004A2952">
        <w:rPr>
          <w:rFonts w:eastAsiaTheme="minorHAnsi"/>
          <w:sz w:val="24"/>
          <w:szCs w:val="24"/>
          <w:lang w:eastAsia="en-US"/>
        </w:rPr>
        <w:t>1.</w:t>
      </w:r>
      <w:r w:rsidR="00A64B86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2411A6" w:rsidRPr="004A2952">
        <w:rPr>
          <w:rFonts w:eastAsiaTheme="minorHAnsi"/>
          <w:sz w:val="24"/>
          <w:szCs w:val="24"/>
          <w:lang w:eastAsia="en-US"/>
        </w:rPr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14:paraId="58707E13" w14:textId="4FA23E96" w:rsidR="002309C4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.9</w:t>
      </w:r>
      <w:r w:rsidR="002309C4" w:rsidRPr="004A2952">
        <w:rPr>
          <w:rFonts w:eastAsiaTheme="minorHAnsi"/>
          <w:sz w:val="24"/>
          <w:szCs w:val="24"/>
          <w:lang w:eastAsia="en-US"/>
        </w:rPr>
        <w:t xml:space="preserve">.2. В стоимость тарифа КСГ профиля «Акушерство и гинекология», применяемых при оплате случаев родоразрешения, включены расходы на тестирование для установления </w:t>
      </w:r>
      <w:r w:rsidR="002309C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2309C4" w:rsidRPr="004A2952">
        <w:rPr>
          <w:rFonts w:eastAsiaTheme="minorHAnsi"/>
          <w:sz w:val="24"/>
          <w:szCs w:val="24"/>
          <w:lang w:eastAsia="en-US"/>
        </w:rPr>
        <w:t>-статуса всех новорожденных, рожденных от матерей с подозреваемым/подтвержденным инфицированием COVID-19. Забор материала для выполнения ПЦР производится из зева/ротоглотки (все новорожденные). У интубированных новорожденных для ПЦР производится дополнительный забор аспирата из трахеи и бронхов. Тесты проводятся двукратно, в первые часы после рождения и на третьи сутки жизни.</w:t>
      </w:r>
    </w:p>
    <w:p w14:paraId="21EF23E5" w14:textId="44480F4B" w:rsidR="004574BD" w:rsidRPr="004A2952" w:rsidRDefault="007A3CBA" w:rsidP="0062142D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4574BD" w:rsidRPr="004A2952">
        <w:rPr>
          <w:rFonts w:eastAsiaTheme="minorHAnsi"/>
          <w:sz w:val="24"/>
          <w:szCs w:val="24"/>
          <w:lang w:eastAsia="en-US"/>
        </w:rPr>
        <w:t xml:space="preserve">. Оплата случаев лечения пациентов с </w:t>
      </w:r>
      <w:r w:rsidR="004574BD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4574BD" w:rsidRPr="004A2952">
        <w:rPr>
          <w:rFonts w:eastAsiaTheme="minorHAnsi"/>
          <w:sz w:val="24"/>
          <w:szCs w:val="24"/>
          <w:lang w:eastAsia="en-US"/>
        </w:rPr>
        <w:t>-19 в круглосуточном стационаре осуществляется в зависимости от тяжести заболевания, определяемого в соответствии с Приказом Министерства здравоохранения Министерства здравоохранения Российской Федерации от 19.03.2020 № 198н «Временный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COVID-19».</w:t>
      </w:r>
    </w:p>
    <w:p w14:paraId="2F8CDE99" w14:textId="083A3026" w:rsidR="009E3B7B" w:rsidRPr="004A2952" w:rsidRDefault="007A3CBA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8</w:t>
      </w:r>
      <w:r w:rsidR="005A4866" w:rsidRPr="004A2952">
        <w:rPr>
          <w:rFonts w:eastAsiaTheme="minorHAnsi"/>
          <w:sz w:val="24"/>
          <w:szCs w:val="24"/>
          <w:lang w:eastAsia="en-US"/>
        </w:rPr>
        <w:t>.10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B71604" w:rsidRPr="004A2952">
        <w:rPr>
          <w:rFonts w:eastAsiaTheme="minorHAnsi"/>
          <w:sz w:val="24"/>
          <w:szCs w:val="24"/>
          <w:lang w:eastAsia="en-US"/>
        </w:rPr>
        <w:t>О</w:t>
      </w:r>
      <w:r w:rsidR="009E3B7B" w:rsidRPr="004A2952">
        <w:rPr>
          <w:rFonts w:eastAsiaTheme="minorHAnsi"/>
          <w:sz w:val="24"/>
          <w:szCs w:val="24"/>
          <w:lang w:eastAsia="en-US"/>
        </w:rPr>
        <w:t>плат</w:t>
      </w:r>
      <w:r w:rsidR="00B71604" w:rsidRPr="004A2952">
        <w:rPr>
          <w:rFonts w:eastAsiaTheme="minorHAnsi"/>
          <w:sz w:val="24"/>
          <w:szCs w:val="24"/>
          <w:lang w:eastAsia="en-US"/>
        </w:rPr>
        <w:t>а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>лечения</w:t>
      </w:r>
      <w:r w:rsidR="009E3B7B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пациентов с </w:t>
      </w:r>
      <w:r w:rsidR="00B71604" w:rsidRPr="004A2952">
        <w:rPr>
          <w:rFonts w:eastAsiaTheme="minorHAnsi"/>
          <w:sz w:val="24"/>
          <w:szCs w:val="24"/>
          <w:lang w:val="en-US" w:eastAsia="en-US"/>
        </w:rPr>
        <w:t>COVID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-19 </w:t>
      </w:r>
      <w:r w:rsidR="009E3B7B" w:rsidRPr="004A2952">
        <w:rPr>
          <w:rFonts w:eastAsiaTheme="minorHAnsi"/>
          <w:sz w:val="24"/>
          <w:szCs w:val="24"/>
          <w:lang w:eastAsia="en-US"/>
        </w:rPr>
        <w:t>в случае перевода пациента на долечивание</w:t>
      </w:r>
      <w:r w:rsidR="00B71604" w:rsidRPr="004A2952">
        <w:rPr>
          <w:rFonts w:eastAsiaTheme="minorHAnsi"/>
          <w:sz w:val="24"/>
          <w:szCs w:val="24"/>
          <w:lang w:eastAsia="en-US"/>
        </w:rPr>
        <w:t xml:space="preserve">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осуществляется</w:t>
      </w:r>
      <w:r w:rsidR="009E3B7B" w:rsidRPr="004A2952">
        <w:rPr>
          <w:rFonts w:eastAsiaTheme="minorHAnsi"/>
          <w:sz w:val="24"/>
          <w:szCs w:val="24"/>
          <w:lang w:eastAsia="en-US"/>
        </w:rPr>
        <w:t>:</w:t>
      </w:r>
    </w:p>
    <w:p w14:paraId="4A445FEF" w14:textId="77777777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14:paraId="6068BE5A" w14:textId="2530078E" w:rsidR="009E3B7B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- в другую медицинскую организацию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«Коронавирусная и</w:t>
      </w:r>
      <w:r w:rsidR="00427E0E" w:rsidRPr="004A2952">
        <w:rPr>
          <w:rFonts w:eastAsiaTheme="minorHAnsi"/>
          <w:sz w:val="24"/>
          <w:szCs w:val="24"/>
          <w:lang w:eastAsia="en-US"/>
        </w:rPr>
        <w:t>нфекция COVID-19 (долечивание)». Оплата прерванных случаев после перевода осуществляется в общем порядке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6EF2D0EC" w14:textId="713DD261" w:rsidR="00715404" w:rsidRPr="004A2952" w:rsidRDefault="009E3B7B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 xml:space="preserve">- 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Оплата медицинской помощи в амбулаторных условиях осуществляется в 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соответствии с</w:t>
      </w:r>
      <w:r w:rsidRPr="004A2952">
        <w:rPr>
          <w:rFonts w:eastAsiaTheme="minorHAnsi"/>
          <w:iCs/>
          <w:sz w:val="24"/>
          <w:szCs w:val="24"/>
          <w:lang w:eastAsia="en-US"/>
        </w:rPr>
        <w:t xml:space="preserve"> порядк</w:t>
      </w:r>
      <w:r w:rsidR="00B71604" w:rsidRPr="004A2952">
        <w:rPr>
          <w:rFonts w:eastAsiaTheme="minorHAnsi"/>
          <w:iCs/>
          <w:sz w:val="24"/>
          <w:szCs w:val="24"/>
          <w:lang w:eastAsia="en-US"/>
        </w:rPr>
        <w:t>ом</w:t>
      </w:r>
      <w:r w:rsidRPr="004A2952">
        <w:rPr>
          <w:rFonts w:eastAsiaTheme="minorHAnsi"/>
          <w:iCs/>
          <w:sz w:val="24"/>
          <w:szCs w:val="24"/>
          <w:lang w:eastAsia="en-US"/>
        </w:rPr>
        <w:t>, определенным тарифным соглашением</w:t>
      </w:r>
      <w:r w:rsidRPr="004A2952">
        <w:rPr>
          <w:rFonts w:eastAsiaTheme="minorHAnsi"/>
          <w:sz w:val="24"/>
          <w:szCs w:val="24"/>
          <w:lang w:eastAsia="en-US"/>
        </w:rPr>
        <w:t>.</w:t>
      </w:r>
    </w:p>
    <w:p w14:paraId="2EFC8A3F" w14:textId="77777777" w:rsidR="00FD7AEC" w:rsidRPr="004A2952" w:rsidRDefault="00FD7AEC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</w:p>
    <w:p w14:paraId="5447FB56" w14:textId="436D85CD" w:rsidR="00855023" w:rsidRPr="004A2952" w:rsidRDefault="0085515E" w:rsidP="0062142D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4A2952">
        <w:rPr>
          <w:rFonts w:eastAsiaTheme="minorHAnsi"/>
          <w:b/>
          <w:sz w:val="24"/>
          <w:szCs w:val="24"/>
          <w:lang w:eastAsia="en-US"/>
        </w:rPr>
        <w:t>9</w:t>
      </w:r>
      <w:r w:rsidR="00855023" w:rsidRPr="004A2952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4A2952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14:paraId="6881F4FF" w14:textId="272FAC72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.1. </w:t>
      </w:r>
      <w:r w:rsidR="00AD55E8" w:rsidRPr="004A2952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14:paraId="5CA0C3E9" w14:textId="3002D7FC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2278F2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2</w:t>
      </w:r>
      <w:r w:rsidR="002278F2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4A2952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4A2952">
        <w:rPr>
          <w:rFonts w:eastAsiaTheme="minorHAnsi"/>
          <w:sz w:val="24"/>
          <w:szCs w:val="24"/>
          <w:lang w:eastAsia="en-US"/>
        </w:rPr>
        <w:t>КСГ.</w:t>
      </w:r>
    </w:p>
    <w:p w14:paraId="1E88A35A" w14:textId="34077C89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3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</w:t>
      </w:r>
      <w:r w:rsidR="00040E8A" w:rsidRPr="004A2952">
        <w:rPr>
          <w:rFonts w:eastAsiaTheme="minorHAnsi"/>
          <w:sz w:val="24"/>
          <w:szCs w:val="24"/>
          <w:lang w:eastAsia="en-US"/>
        </w:rPr>
        <w:t>–</w:t>
      </w:r>
      <w:r w:rsidR="00AD55E8" w:rsidRPr="004A2952">
        <w:rPr>
          <w:rFonts w:eastAsiaTheme="minorHAnsi"/>
          <w:sz w:val="24"/>
          <w:szCs w:val="24"/>
          <w:lang w:eastAsia="en-US"/>
        </w:rPr>
        <w:t xml:space="preserve">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14:paraId="7AEF8823" w14:textId="4BB87224" w:rsidR="00AD55E8" w:rsidRPr="004A2952" w:rsidRDefault="00275CB9" w:rsidP="0062142D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4A2952">
        <w:rPr>
          <w:rFonts w:eastAsiaTheme="minorHAnsi"/>
          <w:sz w:val="24"/>
          <w:szCs w:val="24"/>
          <w:lang w:eastAsia="en-US"/>
        </w:rPr>
        <w:t>9</w:t>
      </w:r>
      <w:r w:rsidR="00D43E90" w:rsidRPr="004A2952">
        <w:rPr>
          <w:rFonts w:eastAsiaTheme="minorHAnsi"/>
          <w:sz w:val="24"/>
          <w:szCs w:val="24"/>
          <w:lang w:eastAsia="en-US"/>
        </w:rPr>
        <w:t>.</w:t>
      </w:r>
      <w:r w:rsidR="005369DE" w:rsidRPr="004A2952">
        <w:rPr>
          <w:rFonts w:eastAsiaTheme="minorHAnsi"/>
          <w:sz w:val="24"/>
          <w:szCs w:val="24"/>
          <w:lang w:eastAsia="en-US"/>
        </w:rPr>
        <w:t>4</w:t>
      </w:r>
      <w:r w:rsidR="00D43E90" w:rsidRPr="004A2952">
        <w:rPr>
          <w:rFonts w:eastAsiaTheme="minorHAnsi"/>
          <w:sz w:val="24"/>
          <w:szCs w:val="24"/>
          <w:lang w:eastAsia="en-US"/>
        </w:rPr>
        <w:t xml:space="preserve">. </w:t>
      </w:r>
      <w:r w:rsidR="00AD55E8" w:rsidRPr="004A2952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14:paraId="52469BC1" w14:textId="3759ED30" w:rsidR="00767790" w:rsidRDefault="00767790" w:rsidP="0062142D">
      <w:pPr>
        <w:jc w:val="center"/>
        <w:rPr>
          <w:b/>
          <w:sz w:val="24"/>
          <w:szCs w:val="24"/>
        </w:rPr>
      </w:pPr>
    </w:p>
    <w:p w14:paraId="7482A9AA" w14:textId="77777777" w:rsidR="00DB7D66" w:rsidRDefault="00DB7D66" w:rsidP="0062142D">
      <w:pPr>
        <w:jc w:val="center"/>
        <w:rPr>
          <w:sz w:val="24"/>
          <w:szCs w:val="24"/>
        </w:rPr>
      </w:pPr>
    </w:p>
    <w:p w14:paraId="32362677" w14:textId="77777777" w:rsidR="00DB7D66" w:rsidRDefault="00DB7D66" w:rsidP="0062142D">
      <w:pPr>
        <w:jc w:val="center"/>
        <w:rPr>
          <w:sz w:val="24"/>
          <w:szCs w:val="24"/>
        </w:rPr>
      </w:pPr>
    </w:p>
    <w:p w14:paraId="79D20A76" w14:textId="53B3C269" w:rsidR="001D1422" w:rsidRPr="004A2952" w:rsidRDefault="001D1422" w:rsidP="0062142D">
      <w:pPr>
        <w:jc w:val="center"/>
        <w:rPr>
          <w:sz w:val="24"/>
          <w:szCs w:val="24"/>
        </w:rPr>
      </w:pPr>
      <w:r w:rsidRPr="004A2952">
        <w:rPr>
          <w:sz w:val="24"/>
          <w:szCs w:val="24"/>
        </w:rPr>
        <w:t>Подписи сторон:</w:t>
      </w:r>
    </w:p>
    <w:p w14:paraId="49A35323" w14:textId="77777777" w:rsidR="00F117DE" w:rsidRDefault="00F117DE" w:rsidP="0062142D">
      <w:pPr>
        <w:jc w:val="center"/>
        <w:rPr>
          <w:sz w:val="24"/>
          <w:szCs w:val="24"/>
        </w:rPr>
      </w:pPr>
    </w:p>
    <w:p w14:paraId="4CBA2E3A" w14:textId="77777777" w:rsidR="0015193A" w:rsidRDefault="0015193A" w:rsidP="00892616">
      <w:pPr>
        <w:contextualSpacing/>
        <w:jc w:val="both"/>
        <w:rPr>
          <w:sz w:val="24"/>
          <w:szCs w:val="24"/>
        </w:rPr>
      </w:pPr>
    </w:p>
    <w:p w14:paraId="358EB916" w14:textId="0B801BE1" w:rsidR="00892616" w:rsidRPr="004A2952" w:rsidRDefault="00FD7AEC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Директор</w:t>
      </w:r>
      <w:r w:rsidR="00892616" w:rsidRPr="004A2952">
        <w:rPr>
          <w:sz w:val="24"/>
          <w:szCs w:val="24"/>
        </w:rPr>
        <w:t xml:space="preserve"> </w:t>
      </w:r>
    </w:p>
    <w:p w14:paraId="3F5F5BBB" w14:textId="77777777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Департамента здравоохранения</w:t>
      </w:r>
    </w:p>
    <w:p w14:paraId="484EED80" w14:textId="6A235C91" w:rsidR="00892616" w:rsidRPr="004A2952" w:rsidRDefault="00892616" w:rsidP="00892616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Ханты-Мансийского автономного округа – Югры                               </w:t>
      </w:r>
      <w:r w:rsidR="00792FE7" w:rsidRPr="004A2952">
        <w:rPr>
          <w:sz w:val="24"/>
          <w:szCs w:val="24"/>
        </w:rPr>
        <w:t xml:space="preserve">         </w:t>
      </w:r>
      <w:r w:rsidR="00FD7AEC" w:rsidRPr="004A2952">
        <w:rPr>
          <w:sz w:val="24"/>
          <w:szCs w:val="24"/>
        </w:rPr>
        <w:t xml:space="preserve">    </w:t>
      </w:r>
      <w:r w:rsidRPr="004A2952">
        <w:rPr>
          <w:sz w:val="24"/>
          <w:szCs w:val="24"/>
        </w:rPr>
        <w:t xml:space="preserve">      </w:t>
      </w:r>
      <w:r w:rsidR="00FD7AEC" w:rsidRPr="004A2952">
        <w:rPr>
          <w:sz w:val="24"/>
          <w:szCs w:val="24"/>
        </w:rPr>
        <w:t>А.А. Добровольский</w:t>
      </w:r>
    </w:p>
    <w:p w14:paraId="09E8386C" w14:textId="3EFCA842" w:rsidR="00EF60F3" w:rsidRDefault="00EF60F3" w:rsidP="0062142D">
      <w:pPr>
        <w:contextualSpacing/>
        <w:jc w:val="both"/>
        <w:rPr>
          <w:sz w:val="24"/>
          <w:szCs w:val="24"/>
        </w:rPr>
      </w:pPr>
    </w:p>
    <w:p w14:paraId="11DDF802" w14:textId="77777777" w:rsidR="0015193A" w:rsidRPr="004A2952" w:rsidRDefault="0015193A" w:rsidP="0062142D">
      <w:pPr>
        <w:contextualSpacing/>
        <w:jc w:val="both"/>
        <w:rPr>
          <w:sz w:val="24"/>
          <w:szCs w:val="24"/>
        </w:rPr>
      </w:pPr>
    </w:p>
    <w:p w14:paraId="7DCFBFD2" w14:textId="77777777" w:rsidR="00C90D10" w:rsidRDefault="00C90D10" w:rsidP="0062142D">
      <w:pPr>
        <w:contextualSpacing/>
        <w:jc w:val="both"/>
        <w:rPr>
          <w:sz w:val="24"/>
          <w:szCs w:val="24"/>
        </w:rPr>
      </w:pPr>
    </w:p>
    <w:p w14:paraId="3EDD2600" w14:textId="77777777" w:rsidR="00526CB0" w:rsidRPr="004A2952" w:rsidRDefault="00A05D17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Д</w:t>
      </w:r>
      <w:r w:rsidR="001D1422" w:rsidRPr="004A2952">
        <w:rPr>
          <w:sz w:val="24"/>
          <w:szCs w:val="24"/>
        </w:rPr>
        <w:t xml:space="preserve">иректор </w:t>
      </w:r>
    </w:p>
    <w:p w14:paraId="4507A67E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Территориального фонда</w:t>
      </w:r>
    </w:p>
    <w:p w14:paraId="518AF71B" w14:textId="77777777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обязательного медицинского страхования </w:t>
      </w:r>
    </w:p>
    <w:p w14:paraId="5B369DA6" w14:textId="507CA6EC" w:rsidR="001D1422" w:rsidRPr="004A2952" w:rsidRDefault="001D1422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Pr="004A2952">
        <w:rPr>
          <w:sz w:val="24"/>
          <w:szCs w:val="24"/>
        </w:rPr>
        <w:tab/>
      </w:r>
      <w:r w:rsidR="00395725" w:rsidRPr="004A2952">
        <w:rPr>
          <w:sz w:val="28"/>
          <w:szCs w:val="28"/>
        </w:rPr>
        <w:t xml:space="preserve">                          </w:t>
      </w:r>
      <w:r w:rsidR="006E588E" w:rsidRPr="004A2952">
        <w:rPr>
          <w:sz w:val="28"/>
          <w:szCs w:val="28"/>
        </w:rPr>
        <w:t xml:space="preserve">    </w:t>
      </w:r>
      <w:r w:rsidRPr="004A2952">
        <w:rPr>
          <w:sz w:val="24"/>
          <w:szCs w:val="24"/>
        </w:rPr>
        <w:tab/>
        <w:t xml:space="preserve">    </w:t>
      </w:r>
      <w:r w:rsidR="006E588E" w:rsidRPr="004A2952">
        <w:rPr>
          <w:sz w:val="24"/>
          <w:szCs w:val="24"/>
        </w:rPr>
        <w:t xml:space="preserve">        </w:t>
      </w:r>
      <w:r w:rsidRPr="004A2952">
        <w:rPr>
          <w:sz w:val="24"/>
          <w:szCs w:val="24"/>
        </w:rPr>
        <w:t xml:space="preserve">     А.П. Фучежи</w:t>
      </w:r>
    </w:p>
    <w:p w14:paraId="66808994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42E691BD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01E8F540" w14:textId="77777777" w:rsidR="0015193A" w:rsidRDefault="0015193A" w:rsidP="00FE0AF5">
      <w:pPr>
        <w:contextualSpacing/>
        <w:jc w:val="both"/>
        <w:rPr>
          <w:rFonts w:eastAsia="SimSun"/>
          <w:sz w:val="24"/>
          <w:szCs w:val="24"/>
        </w:rPr>
      </w:pPr>
    </w:p>
    <w:p w14:paraId="2BE4EE6C" w14:textId="6C2AD97D" w:rsidR="00FE0AF5" w:rsidRPr="004A2952" w:rsidRDefault="00FE0AF5" w:rsidP="00FE0AF5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Директор АСП ООО «Капитал МС» –</w:t>
      </w:r>
    </w:p>
    <w:p w14:paraId="0D54FF76" w14:textId="058E7922" w:rsidR="006E588E" w:rsidRPr="004A2952" w:rsidRDefault="00FE0AF5" w:rsidP="00FE0AF5">
      <w:pPr>
        <w:jc w:val="both"/>
        <w:rPr>
          <w:sz w:val="24"/>
          <w:szCs w:val="24"/>
        </w:rPr>
      </w:pPr>
      <w:r w:rsidRPr="004A2952">
        <w:rPr>
          <w:rFonts w:eastAsia="SimSun"/>
          <w:sz w:val="24"/>
          <w:szCs w:val="24"/>
        </w:rPr>
        <w:t>Филиал в ХМАО-Югре                                                                                                       И.Ю. Кузнецова</w:t>
      </w:r>
    </w:p>
    <w:p w14:paraId="1EF394C1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19E66E4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34DDE3D7" w14:textId="77777777" w:rsidR="00C10D8A" w:rsidRDefault="00C10D8A" w:rsidP="0062142D">
      <w:pPr>
        <w:contextualSpacing/>
        <w:jc w:val="both"/>
        <w:rPr>
          <w:rFonts w:eastAsia="SimSun"/>
          <w:sz w:val="24"/>
          <w:szCs w:val="24"/>
        </w:rPr>
      </w:pPr>
    </w:p>
    <w:p w14:paraId="0D2AF146" w14:textId="77777777" w:rsidR="00526CB0" w:rsidRPr="004A2952" w:rsidRDefault="00A05D17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Д</w:t>
      </w:r>
      <w:r w:rsidR="001D1422" w:rsidRPr="004A2952">
        <w:rPr>
          <w:rFonts w:eastAsia="SimSun"/>
          <w:sz w:val="24"/>
          <w:szCs w:val="24"/>
        </w:rPr>
        <w:t xml:space="preserve">иректор </w:t>
      </w:r>
    </w:p>
    <w:p w14:paraId="4376CD1E" w14:textId="77777777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Ханты-Мансийского филиала</w:t>
      </w:r>
    </w:p>
    <w:p w14:paraId="3FA7C4B3" w14:textId="13DA533B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4A2952">
        <w:rPr>
          <w:rFonts w:eastAsia="SimSun"/>
          <w:sz w:val="24"/>
          <w:szCs w:val="24"/>
        </w:rPr>
        <w:t xml:space="preserve">             </w:t>
      </w:r>
      <w:r w:rsidRPr="004A2952">
        <w:rPr>
          <w:rFonts w:eastAsia="SimSun"/>
          <w:sz w:val="24"/>
          <w:szCs w:val="24"/>
        </w:rPr>
        <w:t xml:space="preserve">                 </w:t>
      </w:r>
      <w:r w:rsidR="00395725" w:rsidRPr="004A2952">
        <w:rPr>
          <w:sz w:val="28"/>
          <w:szCs w:val="28"/>
        </w:rPr>
        <w:t xml:space="preserve">                         </w:t>
      </w:r>
      <w:r w:rsidR="00DE1824" w:rsidRPr="004A2952">
        <w:rPr>
          <w:sz w:val="28"/>
          <w:szCs w:val="28"/>
        </w:rPr>
        <w:t xml:space="preserve">  </w:t>
      </w:r>
      <w:r w:rsidR="00395725" w:rsidRPr="004A2952">
        <w:rPr>
          <w:sz w:val="28"/>
          <w:szCs w:val="28"/>
        </w:rPr>
        <w:t xml:space="preserve">       </w:t>
      </w:r>
      <w:r w:rsidRPr="004A2952">
        <w:rPr>
          <w:rFonts w:eastAsia="SimSun"/>
          <w:sz w:val="24"/>
          <w:szCs w:val="24"/>
        </w:rPr>
        <w:t xml:space="preserve">   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 </w:t>
      </w:r>
      <w:r w:rsidRPr="004A2952">
        <w:rPr>
          <w:rFonts w:eastAsia="SimSun"/>
          <w:sz w:val="24"/>
          <w:szCs w:val="24"/>
        </w:rPr>
        <w:t xml:space="preserve">     </w:t>
      </w:r>
      <w:r w:rsidR="00DE1824" w:rsidRPr="004A2952">
        <w:rPr>
          <w:rFonts w:eastAsia="SimSun"/>
          <w:sz w:val="24"/>
          <w:szCs w:val="24"/>
        </w:rPr>
        <w:t>О</w:t>
      </w:r>
      <w:r w:rsidRPr="004A2952">
        <w:rPr>
          <w:rFonts w:eastAsia="SimSun"/>
          <w:sz w:val="24"/>
          <w:szCs w:val="24"/>
        </w:rPr>
        <w:t xml:space="preserve">.А. </w:t>
      </w:r>
      <w:r w:rsidR="00DE1824" w:rsidRPr="004A2952">
        <w:rPr>
          <w:rFonts w:eastAsia="SimSun"/>
          <w:sz w:val="24"/>
          <w:szCs w:val="24"/>
        </w:rPr>
        <w:t>Томин</w:t>
      </w:r>
    </w:p>
    <w:p w14:paraId="228EF0A7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60B30B1C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4FBE2636" w14:textId="77777777" w:rsidR="00E73595" w:rsidRPr="004A2952" w:rsidRDefault="00E73595" w:rsidP="0062142D">
      <w:pPr>
        <w:contextualSpacing/>
        <w:jc w:val="both"/>
        <w:rPr>
          <w:rFonts w:eastAsia="SimSun"/>
          <w:sz w:val="24"/>
          <w:szCs w:val="24"/>
        </w:rPr>
      </w:pPr>
    </w:p>
    <w:p w14:paraId="2D387903" w14:textId="15A80C4F" w:rsidR="00526CB0" w:rsidRPr="004A2952" w:rsidRDefault="00BC06CD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 xml:space="preserve">Председатель </w:t>
      </w:r>
    </w:p>
    <w:p w14:paraId="6A8732F1" w14:textId="4DA2D1CF" w:rsidR="00526CB0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rFonts w:eastAsia="SimSun"/>
          <w:sz w:val="24"/>
          <w:szCs w:val="24"/>
        </w:rPr>
        <w:t>Ассоциаци</w:t>
      </w:r>
      <w:r w:rsidR="00961A83" w:rsidRPr="004A2952">
        <w:rPr>
          <w:rFonts w:eastAsia="SimSun"/>
          <w:sz w:val="24"/>
          <w:szCs w:val="24"/>
        </w:rPr>
        <w:t>и</w:t>
      </w:r>
      <w:r w:rsidRPr="004A2952">
        <w:rPr>
          <w:rFonts w:eastAsia="SimSun"/>
          <w:sz w:val="24"/>
          <w:szCs w:val="24"/>
        </w:rPr>
        <w:t xml:space="preserve"> работников</w:t>
      </w:r>
      <w:r w:rsidR="00526CB0" w:rsidRPr="004A2952">
        <w:rPr>
          <w:rFonts w:eastAsia="SimSun"/>
          <w:sz w:val="24"/>
          <w:szCs w:val="24"/>
        </w:rPr>
        <w:t xml:space="preserve"> </w:t>
      </w:r>
      <w:r w:rsidRPr="004A2952">
        <w:rPr>
          <w:rFonts w:eastAsia="SimSun"/>
          <w:sz w:val="24"/>
          <w:szCs w:val="24"/>
        </w:rPr>
        <w:t xml:space="preserve">здравоохранения </w:t>
      </w:r>
    </w:p>
    <w:p w14:paraId="5FBA32FF" w14:textId="178E7289" w:rsidR="001D1422" w:rsidRPr="004A2952" w:rsidRDefault="001D1422" w:rsidP="0062142D">
      <w:pPr>
        <w:contextualSpacing/>
        <w:jc w:val="both"/>
        <w:rPr>
          <w:rFonts w:eastAsia="SimSun"/>
          <w:sz w:val="24"/>
          <w:szCs w:val="24"/>
        </w:rPr>
      </w:pPr>
      <w:r w:rsidRPr="004A2952">
        <w:rPr>
          <w:sz w:val="24"/>
          <w:szCs w:val="24"/>
        </w:rPr>
        <w:t>Ханты-Мансийского автономного округа – Югры</w:t>
      </w:r>
      <w:r w:rsidR="00961A83" w:rsidRPr="004A2952">
        <w:rPr>
          <w:rFonts w:eastAsia="SimSun"/>
          <w:sz w:val="24"/>
          <w:szCs w:val="24"/>
        </w:rPr>
        <w:t xml:space="preserve">  </w:t>
      </w:r>
      <w:r w:rsidRPr="004A2952">
        <w:rPr>
          <w:rFonts w:eastAsia="SimSun"/>
          <w:sz w:val="24"/>
          <w:szCs w:val="24"/>
        </w:rPr>
        <w:t xml:space="preserve">      </w:t>
      </w:r>
      <w:r w:rsidR="00395725" w:rsidRPr="004A2952">
        <w:rPr>
          <w:sz w:val="28"/>
          <w:szCs w:val="28"/>
        </w:rPr>
        <w:t xml:space="preserve">                                 </w:t>
      </w:r>
      <w:r w:rsidRPr="004A2952">
        <w:rPr>
          <w:rFonts w:eastAsia="SimSun"/>
          <w:sz w:val="24"/>
          <w:szCs w:val="24"/>
        </w:rPr>
        <w:t xml:space="preserve"> </w:t>
      </w:r>
      <w:r w:rsidR="006E588E" w:rsidRPr="004A2952">
        <w:rPr>
          <w:rFonts w:eastAsia="SimSun"/>
          <w:sz w:val="24"/>
          <w:szCs w:val="24"/>
        </w:rPr>
        <w:t xml:space="preserve">        </w:t>
      </w:r>
      <w:r w:rsidRPr="004A2952">
        <w:rPr>
          <w:rFonts w:eastAsia="SimSun"/>
          <w:sz w:val="24"/>
          <w:szCs w:val="24"/>
        </w:rPr>
        <w:t xml:space="preserve">  </w:t>
      </w:r>
      <w:r w:rsidR="00040E8A" w:rsidRPr="004A2952">
        <w:rPr>
          <w:rFonts w:eastAsia="SimSun"/>
          <w:sz w:val="24"/>
          <w:szCs w:val="24"/>
        </w:rPr>
        <w:t>В</w:t>
      </w:r>
      <w:r w:rsidRPr="004A2952">
        <w:rPr>
          <w:rFonts w:eastAsia="SimSun"/>
          <w:sz w:val="24"/>
          <w:szCs w:val="24"/>
        </w:rPr>
        <w:t>.</w:t>
      </w:r>
      <w:r w:rsidR="00040E8A" w:rsidRPr="004A2952">
        <w:rPr>
          <w:rFonts w:eastAsia="SimSun"/>
          <w:sz w:val="24"/>
          <w:szCs w:val="24"/>
        </w:rPr>
        <w:t>А</w:t>
      </w:r>
      <w:r w:rsidRPr="004A2952">
        <w:rPr>
          <w:rFonts w:eastAsia="SimSun"/>
          <w:sz w:val="24"/>
          <w:szCs w:val="24"/>
        </w:rPr>
        <w:t xml:space="preserve">. </w:t>
      </w:r>
      <w:r w:rsidR="00040E8A" w:rsidRPr="004A2952">
        <w:rPr>
          <w:rFonts w:eastAsia="SimSun"/>
          <w:sz w:val="24"/>
          <w:szCs w:val="24"/>
        </w:rPr>
        <w:t>Гильванов</w:t>
      </w:r>
    </w:p>
    <w:p w14:paraId="578ED13B" w14:textId="77777777" w:rsidR="00600698" w:rsidRPr="004A2952" w:rsidRDefault="00600698" w:rsidP="0062142D">
      <w:pPr>
        <w:contextualSpacing/>
        <w:jc w:val="both"/>
        <w:rPr>
          <w:sz w:val="24"/>
          <w:szCs w:val="24"/>
        </w:rPr>
      </w:pPr>
    </w:p>
    <w:p w14:paraId="01DECCB3" w14:textId="77777777" w:rsidR="00EF5B7A" w:rsidRPr="004A2952" w:rsidRDefault="00EF5B7A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5B401F9B" w14:textId="77777777" w:rsidR="00A42C6F" w:rsidRPr="004A2952" w:rsidRDefault="00A42C6F" w:rsidP="0062142D">
      <w:pPr>
        <w:tabs>
          <w:tab w:val="left" w:pos="6915"/>
        </w:tabs>
        <w:contextualSpacing/>
        <w:jc w:val="both"/>
        <w:rPr>
          <w:sz w:val="24"/>
          <w:szCs w:val="24"/>
        </w:rPr>
      </w:pPr>
    </w:p>
    <w:p w14:paraId="06A72D11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 xml:space="preserve">Председатель </w:t>
      </w:r>
    </w:p>
    <w:p w14:paraId="56789D12" w14:textId="77777777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Региональной организации Профсоюза работников</w:t>
      </w:r>
    </w:p>
    <w:p w14:paraId="6C2EA8B5" w14:textId="35F613F9" w:rsidR="000250CB" w:rsidRPr="004A2952" w:rsidRDefault="000250CB" w:rsidP="0062142D">
      <w:pPr>
        <w:contextualSpacing/>
        <w:jc w:val="both"/>
        <w:rPr>
          <w:sz w:val="24"/>
          <w:szCs w:val="24"/>
        </w:rPr>
      </w:pPr>
      <w:r w:rsidRPr="004A2952">
        <w:rPr>
          <w:sz w:val="24"/>
          <w:szCs w:val="24"/>
        </w:rPr>
        <w:t>здравоохранения Российской Федерации</w:t>
      </w:r>
    </w:p>
    <w:p w14:paraId="3909D09A" w14:textId="2A26F4F4" w:rsidR="00214CD8" w:rsidRDefault="000250CB" w:rsidP="0062142D">
      <w:pPr>
        <w:contextualSpacing/>
        <w:jc w:val="both"/>
        <w:rPr>
          <w:sz w:val="26"/>
          <w:szCs w:val="26"/>
        </w:rPr>
      </w:pPr>
      <w:r w:rsidRPr="004A2952">
        <w:rPr>
          <w:sz w:val="24"/>
          <w:szCs w:val="24"/>
        </w:rPr>
        <w:t xml:space="preserve">Ханты-Мансийского автономного округа – Югры </w:t>
      </w:r>
      <w:r w:rsidR="00526CB0" w:rsidRPr="004A2952">
        <w:rPr>
          <w:sz w:val="24"/>
          <w:szCs w:val="24"/>
        </w:rPr>
        <w:t xml:space="preserve">    </w:t>
      </w:r>
      <w:r w:rsidR="001D1422" w:rsidRPr="004A2952">
        <w:rPr>
          <w:sz w:val="24"/>
          <w:szCs w:val="24"/>
        </w:rPr>
        <w:t xml:space="preserve"> </w:t>
      </w:r>
      <w:r w:rsidR="00395725" w:rsidRPr="004A2952">
        <w:rPr>
          <w:sz w:val="28"/>
          <w:szCs w:val="28"/>
        </w:rPr>
        <w:t xml:space="preserve">                                </w:t>
      </w:r>
      <w:r w:rsidR="006E588E" w:rsidRPr="004A2952">
        <w:rPr>
          <w:sz w:val="28"/>
          <w:szCs w:val="28"/>
        </w:rPr>
        <w:t xml:space="preserve">        </w:t>
      </w:r>
      <w:r w:rsidR="00526CB0" w:rsidRPr="004A2952">
        <w:rPr>
          <w:sz w:val="24"/>
          <w:szCs w:val="24"/>
        </w:rPr>
        <w:t xml:space="preserve"> О</w:t>
      </w:r>
      <w:r w:rsidR="001D1422" w:rsidRPr="004A2952">
        <w:rPr>
          <w:sz w:val="24"/>
          <w:szCs w:val="24"/>
        </w:rPr>
        <w:t>.Г. Меньшикова</w:t>
      </w:r>
    </w:p>
    <w:sectPr w:rsidR="00214CD8" w:rsidSect="00467F58">
      <w:footerReference w:type="default" r:id="rId9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C7EBD" w14:textId="77777777" w:rsidR="00336BF7" w:rsidRDefault="00336BF7" w:rsidP="003E0253">
      <w:r>
        <w:separator/>
      </w:r>
    </w:p>
  </w:endnote>
  <w:endnote w:type="continuationSeparator" w:id="0">
    <w:p w14:paraId="4A6E0724" w14:textId="77777777" w:rsidR="00336BF7" w:rsidRDefault="00336BF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34D">
          <w:rPr>
            <w:noProof/>
          </w:rPr>
          <w:t>1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D97EA" w14:textId="77777777" w:rsidR="00336BF7" w:rsidRDefault="00336BF7" w:rsidP="003E0253">
      <w:r>
        <w:separator/>
      </w:r>
    </w:p>
  </w:footnote>
  <w:footnote w:type="continuationSeparator" w:id="0">
    <w:p w14:paraId="09BED1AB" w14:textId="77777777" w:rsidR="00336BF7" w:rsidRDefault="00336BF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60C"/>
    <w:rsid w:val="000250CB"/>
    <w:rsid w:val="00026989"/>
    <w:rsid w:val="00027D61"/>
    <w:rsid w:val="000340C1"/>
    <w:rsid w:val="000363A3"/>
    <w:rsid w:val="00040E8A"/>
    <w:rsid w:val="0004586B"/>
    <w:rsid w:val="00056D73"/>
    <w:rsid w:val="00062AB8"/>
    <w:rsid w:val="00067343"/>
    <w:rsid w:val="000753E0"/>
    <w:rsid w:val="00084313"/>
    <w:rsid w:val="0008522F"/>
    <w:rsid w:val="000871BF"/>
    <w:rsid w:val="00087DCE"/>
    <w:rsid w:val="00097105"/>
    <w:rsid w:val="000A421A"/>
    <w:rsid w:val="000A483A"/>
    <w:rsid w:val="000A5626"/>
    <w:rsid w:val="000A768A"/>
    <w:rsid w:val="000C38A4"/>
    <w:rsid w:val="000C52CF"/>
    <w:rsid w:val="000D0BD1"/>
    <w:rsid w:val="000D390B"/>
    <w:rsid w:val="000D6AF5"/>
    <w:rsid w:val="000E2027"/>
    <w:rsid w:val="000E2377"/>
    <w:rsid w:val="000E2CE7"/>
    <w:rsid w:val="000E347A"/>
    <w:rsid w:val="000E4815"/>
    <w:rsid w:val="000F243C"/>
    <w:rsid w:val="000F69A8"/>
    <w:rsid w:val="001025C0"/>
    <w:rsid w:val="001032F0"/>
    <w:rsid w:val="00113C62"/>
    <w:rsid w:val="001149FC"/>
    <w:rsid w:val="00122468"/>
    <w:rsid w:val="00124EA5"/>
    <w:rsid w:val="00126098"/>
    <w:rsid w:val="001333DE"/>
    <w:rsid w:val="001430F6"/>
    <w:rsid w:val="001479DC"/>
    <w:rsid w:val="0015193A"/>
    <w:rsid w:val="00152FF5"/>
    <w:rsid w:val="00161E4F"/>
    <w:rsid w:val="00164E6D"/>
    <w:rsid w:val="00173514"/>
    <w:rsid w:val="00174C84"/>
    <w:rsid w:val="001769C5"/>
    <w:rsid w:val="001776CA"/>
    <w:rsid w:val="001806A8"/>
    <w:rsid w:val="00181913"/>
    <w:rsid w:val="00182601"/>
    <w:rsid w:val="00187D25"/>
    <w:rsid w:val="00190DDA"/>
    <w:rsid w:val="00193F7F"/>
    <w:rsid w:val="00194D55"/>
    <w:rsid w:val="00195DD9"/>
    <w:rsid w:val="00197F35"/>
    <w:rsid w:val="001A1147"/>
    <w:rsid w:val="001A2008"/>
    <w:rsid w:val="001A39CD"/>
    <w:rsid w:val="001C1EB9"/>
    <w:rsid w:val="001C4EC0"/>
    <w:rsid w:val="001C533F"/>
    <w:rsid w:val="001D1422"/>
    <w:rsid w:val="001E0303"/>
    <w:rsid w:val="001E26F6"/>
    <w:rsid w:val="001E37A9"/>
    <w:rsid w:val="001E39C4"/>
    <w:rsid w:val="001F0281"/>
    <w:rsid w:val="001F47ED"/>
    <w:rsid w:val="00202157"/>
    <w:rsid w:val="00204892"/>
    <w:rsid w:val="00214CD8"/>
    <w:rsid w:val="00216B5A"/>
    <w:rsid w:val="0022131A"/>
    <w:rsid w:val="00221D1E"/>
    <w:rsid w:val="00222DBA"/>
    <w:rsid w:val="0022562D"/>
    <w:rsid w:val="002278F2"/>
    <w:rsid w:val="002309C4"/>
    <w:rsid w:val="00231072"/>
    <w:rsid w:val="0023166F"/>
    <w:rsid w:val="00233835"/>
    <w:rsid w:val="00234D51"/>
    <w:rsid w:val="002411A6"/>
    <w:rsid w:val="00243C7F"/>
    <w:rsid w:val="002450E6"/>
    <w:rsid w:val="00267D2F"/>
    <w:rsid w:val="002712C1"/>
    <w:rsid w:val="0027195D"/>
    <w:rsid w:val="002746AC"/>
    <w:rsid w:val="00275CB9"/>
    <w:rsid w:val="00277D03"/>
    <w:rsid w:val="00290055"/>
    <w:rsid w:val="00295F2A"/>
    <w:rsid w:val="002A1C10"/>
    <w:rsid w:val="002B2EE9"/>
    <w:rsid w:val="002D0D25"/>
    <w:rsid w:val="002D22BA"/>
    <w:rsid w:val="002E203B"/>
    <w:rsid w:val="002E56CF"/>
    <w:rsid w:val="002E6C1C"/>
    <w:rsid w:val="002F484F"/>
    <w:rsid w:val="002F54BA"/>
    <w:rsid w:val="00306C45"/>
    <w:rsid w:val="003162CB"/>
    <w:rsid w:val="00324192"/>
    <w:rsid w:val="00336BF7"/>
    <w:rsid w:val="00337B98"/>
    <w:rsid w:val="003427DA"/>
    <w:rsid w:val="00346BA9"/>
    <w:rsid w:val="00357414"/>
    <w:rsid w:val="00362700"/>
    <w:rsid w:val="00363271"/>
    <w:rsid w:val="00366C01"/>
    <w:rsid w:val="00370F93"/>
    <w:rsid w:val="00375AC7"/>
    <w:rsid w:val="00381C0E"/>
    <w:rsid w:val="0038325A"/>
    <w:rsid w:val="003846BD"/>
    <w:rsid w:val="00386E3D"/>
    <w:rsid w:val="003907E5"/>
    <w:rsid w:val="0039402D"/>
    <w:rsid w:val="00395725"/>
    <w:rsid w:val="003979DA"/>
    <w:rsid w:val="003B10AB"/>
    <w:rsid w:val="003B47FB"/>
    <w:rsid w:val="003C555F"/>
    <w:rsid w:val="003C69FE"/>
    <w:rsid w:val="003D0F79"/>
    <w:rsid w:val="003E0253"/>
    <w:rsid w:val="003F3CF7"/>
    <w:rsid w:val="003F7EFD"/>
    <w:rsid w:val="004110B5"/>
    <w:rsid w:val="004149CE"/>
    <w:rsid w:val="00415BD7"/>
    <w:rsid w:val="00427E0E"/>
    <w:rsid w:val="00432018"/>
    <w:rsid w:val="00433917"/>
    <w:rsid w:val="00435A93"/>
    <w:rsid w:val="00437B58"/>
    <w:rsid w:val="00443B4D"/>
    <w:rsid w:val="00445A6E"/>
    <w:rsid w:val="004476C0"/>
    <w:rsid w:val="00451CAD"/>
    <w:rsid w:val="004574BD"/>
    <w:rsid w:val="00464F85"/>
    <w:rsid w:val="004654CB"/>
    <w:rsid w:val="00467909"/>
    <w:rsid w:val="00467F58"/>
    <w:rsid w:val="00470EE0"/>
    <w:rsid w:val="00472184"/>
    <w:rsid w:val="00473BAE"/>
    <w:rsid w:val="0047557D"/>
    <w:rsid w:val="00476643"/>
    <w:rsid w:val="00477BEF"/>
    <w:rsid w:val="0049642F"/>
    <w:rsid w:val="004A2952"/>
    <w:rsid w:val="004B20A3"/>
    <w:rsid w:val="004C0472"/>
    <w:rsid w:val="004C4B64"/>
    <w:rsid w:val="004D1DB8"/>
    <w:rsid w:val="004E0647"/>
    <w:rsid w:val="004E095A"/>
    <w:rsid w:val="004E1B14"/>
    <w:rsid w:val="004E1B21"/>
    <w:rsid w:val="004E2488"/>
    <w:rsid w:val="004E689B"/>
    <w:rsid w:val="004F40DF"/>
    <w:rsid w:val="00504180"/>
    <w:rsid w:val="00506017"/>
    <w:rsid w:val="00506139"/>
    <w:rsid w:val="00526CB0"/>
    <w:rsid w:val="0053046E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71DAC"/>
    <w:rsid w:val="0057672B"/>
    <w:rsid w:val="00585A3C"/>
    <w:rsid w:val="0059600D"/>
    <w:rsid w:val="005A3302"/>
    <w:rsid w:val="005A4866"/>
    <w:rsid w:val="005B4A7A"/>
    <w:rsid w:val="005B4B12"/>
    <w:rsid w:val="005C7B59"/>
    <w:rsid w:val="005E2B5D"/>
    <w:rsid w:val="005E3135"/>
    <w:rsid w:val="005E39A8"/>
    <w:rsid w:val="005F62D2"/>
    <w:rsid w:val="00600698"/>
    <w:rsid w:val="00601CFC"/>
    <w:rsid w:val="0060377F"/>
    <w:rsid w:val="00604F8A"/>
    <w:rsid w:val="00615C7B"/>
    <w:rsid w:val="006203E3"/>
    <w:rsid w:val="0062142D"/>
    <w:rsid w:val="006341D6"/>
    <w:rsid w:val="00640989"/>
    <w:rsid w:val="00654A20"/>
    <w:rsid w:val="0066120C"/>
    <w:rsid w:val="006819A9"/>
    <w:rsid w:val="00686C46"/>
    <w:rsid w:val="00687003"/>
    <w:rsid w:val="00690AFD"/>
    <w:rsid w:val="00697601"/>
    <w:rsid w:val="006B3B7E"/>
    <w:rsid w:val="006C2279"/>
    <w:rsid w:val="006C59D9"/>
    <w:rsid w:val="006C6783"/>
    <w:rsid w:val="006C7D54"/>
    <w:rsid w:val="006D06D0"/>
    <w:rsid w:val="006D2C94"/>
    <w:rsid w:val="006E486C"/>
    <w:rsid w:val="006E4ACE"/>
    <w:rsid w:val="006E588E"/>
    <w:rsid w:val="006F400D"/>
    <w:rsid w:val="006F5027"/>
    <w:rsid w:val="006F7976"/>
    <w:rsid w:val="00700F2E"/>
    <w:rsid w:val="007014B1"/>
    <w:rsid w:val="00704C16"/>
    <w:rsid w:val="00704ED9"/>
    <w:rsid w:val="00705864"/>
    <w:rsid w:val="00706681"/>
    <w:rsid w:val="00706E21"/>
    <w:rsid w:val="00715404"/>
    <w:rsid w:val="007171D6"/>
    <w:rsid w:val="00720DF6"/>
    <w:rsid w:val="00726550"/>
    <w:rsid w:val="007300BA"/>
    <w:rsid w:val="0073296B"/>
    <w:rsid w:val="00733C97"/>
    <w:rsid w:val="007507DC"/>
    <w:rsid w:val="00750F44"/>
    <w:rsid w:val="00767790"/>
    <w:rsid w:val="00782680"/>
    <w:rsid w:val="00782F87"/>
    <w:rsid w:val="0078300C"/>
    <w:rsid w:val="0078401D"/>
    <w:rsid w:val="00791022"/>
    <w:rsid w:val="00792FE7"/>
    <w:rsid w:val="00794F82"/>
    <w:rsid w:val="00794F8F"/>
    <w:rsid w:val="007A111A"/>
    <w:rsid w:val="007A2F6D"/>
    <w:rsid w:val="007A3CBA"/>
    <w:rsid w:val="007B314E"/>
    <w:rsid w:val="007C4DEF"/>
    <w:rsid w:val="007D1DC0"/>
    <w:rsid w:val="007D78F4"/>
    <w:rsid w:val="007E2E33"/>
    <w:rsid w:val="007E6E17"/>
    <w:rsid w:val="007F0006"/>
    <w:rsid w:val="007F2F42"/>
    <w:rsid w:val="0080015A"/>
    <w:rsid w:val="008165A9"/>
    <w:rsid w:val="00827B58"/>
    <w:rsid w:val="00831200"/>
    <w:rsid w:val="00836063"/>
    <w:rsid w:val="00836F27"/>
    <w:rsid w:val="008427C8"/>
    <w:rsid w:val="00854618"/>
    <w:rsid w:val="00855023"/>
    <w:rsid w:val="0085515E"/>
    <w:rsid w:val="00861B03"/>
    <w:rsid w:val="008724E7"/>
    <w:rsid w:val="00872989"/>
    <w:rsid w:val="00872A31"/>
    <w:rsid w:val="008746B0"/>
    <w:rsid w:val="00874927"/>
    <w:rsid w:val="00881040"/>
    <w:rsid w:val="008819EC"/>
    <w:rsid w:val="00881FDA"/>
    <w:rsid w:val="008840CE"/>
    <w:rsid w:val="00892616"/>
    <w:rsid w:val="008A1A31"/>
    <w:rsid w:val="008A1CF0"/>
    <w:rsid w:val="008A2651"/>
    <w:rsid w:val="008A476C"/>
    <w:rsid w:val="008B606C"/>
    <w:rsid w:val="008B7B06"/>
    <w:rsid w:val="008C131D"/>
    <w:rsid w:val="008C1547"/>
    <w:rsid w:val="008C4083"/>
    <w:rsid w:val="008C58D5"/>
    <w:rsid w:val="008D08E1"/>
    <w:rsid w:val="008D1DFB"/>
    <w:rsid w:val="008E069F"/>
    <w:rsid w:val="008E7D4F"/>
    <w:rsid w:val="008F3680"/>
    <w:rsid w:val="0090256F"/>
    <w:rsid w:val="00904AB0"/>
    <w:rsid w:val="00915D59"/>
    <w:rsid w:val="00917357"/>
    <w:rsid w:val="00920D75"/>
    <w:rsid w:val="00920E87"/>
    <w:rsid w:val="009248E6"/>
    <w:rsid w:val="00925CA0"/>
    <w:rsid w:val="00927138"/>
    <w:rsid w:val="009331E0"/>
    <w:rsid w:val="00936678"/>
    <w:rsid w:val="00936C5C"/>
    <w:rsid w:val="00945DC7"/>
    <w:rsid w:val="00947EA9"/>
    <w:rsid w:val="00953155"/>
    <w:rsid w:val="00954113"/>
    <w:rsid w:val="00955408"/>
    <w:rsid w:val="0095684E"/>
    <w:rsid w:val="00957CBB"/>
    <w:rsid w:val="00961A83"/>
    <w:rsid w:val="00965D52"/>
    <w:rsid w:val="0096610A"/>
    <w:rsid w:val="00971759"/>
    <w:rsid w:val="00974967"/>
    <w:rsid w:val="0099165A"/>
    <w:rsid w:val="0099188C"/>
    <w:rsid w:val="0099229D"/>
    <w:rsid w:val="00993A27"/>
    <w:rsid w:val="009A3631"/>
    <w:rsid w:val="009A7064"/>
    <w:rsid w:val="009B25FE"/>
    <w:rsid w:val="009B68CB"/>
    <w:rsid w:val="009B7E92"/>
    <w:rsid w:val="009C042A"/>
    <w:rsid w:val="009D17F3"/>
    <w:rsid w:val="009D3447"/>
    <w:rsid w:val="009E0140"/>
    <w:rsid w:val="009E3B7B"/>
    <w:rsid w:val="009E46C3"/>
    <w:rsid w:val="009F0878"/>
    <w:rsid w:val="009F0961"/>
    <w:rsid w:val="009F19F2"/>
    <w:rsid w:val="009F244E"/>
    <w:rsid w:val="009F2E25"/>
    <w:rsid w:val="009F7C69"/>
    <w:rsid w:val="00A004CB"/>
    <w:rsid w:val="00A03C2E"/>
    <w:rsid w:val="00A03D0D"/>
    <w:rsid w:val="00A05D17"/>
    <w:rsid w:val="00A103AD"/>
    <w:rsid w:val="00A12AE7"/>
    <w:rsid w:val="00A30265"/>
    <w:rsid w:val="00A30F51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64B86"/>
    <w:rsid w:val="00A7169B"/>
    <w:rsid w:val="00A72839"/>
    <w:rsid w:val="00A746D3"/>
    <w:rsid w:val="00A75A49"/>
    <w:rsid w:val="00A96992"/>
    <w:rsid w:val="00AA2014"/>
    <w:rsid w:val="00AA5CF2"/>
    <w:rsid w:val="00AA6C56"/>
    <w:rsid w:val="00AA759E"/>
    <w:rsid w:val="00AB1354"/>
    <w:rsid w:val="00AB7C73"/>
    <w:rsid w:val="00AC36DD"/>
    <w:rsid w:val="00AD2D77"/>
    <w:rsid w:val="00AD55E8"/>
    <w:rsid w:val="00AE0E60"/>
    <w:rsid w:val="00AF23D6"/>
    <w:rsid w:val="00AF50C6"/>
    <w:rsid w:val="00B027C3"/>
    <w:rsid w:val="00B02D60"/>
    <w:rsid w:val="00B06977"/>
    <w:rsid w:val="00B07BF4"/>
    <w:rsid w:val="00B103FE"/>
    <w:rsid w:val="00B121AF"/>
    <w:rsid w:val="00B15A82"/>
    <w:rsid w:val="00B166EB"/>
    <w:rsid w:val="00B178CA"/>
    <w:rsid w:val="00B210A5"/>
    <w:rsid w:val="00B22858"/>
    <w:rsid w:val="00B25B97"/>
    <w:rsid w:val="00B405A8"/>
    <w:rsid w:val="00B4133C"/>
    <w:rsid w:val="00B51B54"/>
    <w:rsid w:val="00B557EA"/>
    <w:rsid w:val="00B6483C"/>
    <w:rsid w:val="00B71604"/>
    <w:rsid w:val="00B718B8"/>
    <w:rsid w:val="00B75E42"/>
    <w:rsid w:val="00B852B7"/>
    <w:rsid w:val="00B853FC"/>
    <w:rsid w:val="00B93134"/>
    <w:rsid w:val="00BA6964"/>
    <w:rsid w:val="00BB2D5C"/>
    <w:rsid w:val="00BB4EC6"/>
    <w:rsid w:val="00BC06CD"/>
    <w:rsid w:val="00BC0E15"/>
    <w:rsid w:val="00BC499C"/>
    <w:rsid w:val="00BC6CCD"/>
    <w:rsid w:val="00BD534D"/>
    <w:rsid w:val="00BE3930"/>
    <w:rsid w:val="00BE5883"/>
    <w:rsid w:val="00BF134C"/>
    <w:rsid w:val="00BF198F"/>
    <w:rsid w:val="00BF219B"/>
    <w:rsid w:val="00C10D8A"/>
    <w:rsid w:val="00C14D43"/>
    <w:rsid w:val="00C3408A"/>
    <w:rsid w:val="00C350DC"/>
    <w:rsid w:val="00C35AFB"/>
    <w:rsid w:val="00C404B8"/>
    <w:rsid w:val="00C41646"/>
    <w:rsid w:val="00C53D71"/>
    <w:rsid w:val="00C57309"/>
    <w:rsid w:val="00C657BD"/>
    <w:rsid w:val="00C67FD1"/>
    <w:rsid w:val="00C72020"/>
    <w:rsid w:val="00C72582"/>
    <w:rsid w:val="00C7489E"/>
    <w:rsid w:val="00C74903"/>
    <w:rsid w:val="00C7501F"/>
    <w:rsid w:val="00C77E9C"/>
    <w:rsid w:val="00C824AB"/>
    <w:rsid w:val="00C86B8D"/>
    <w:rsid w:val="00C90D10"/>
    <w:rsid w:val="00C92582"/>
    <w:rsid w:val="00C972BF"/>
    <w:rsid w:val="00C97B6D"/>
    <w:rsid w:val="00CA3921"/>
    <w:rsid w:val="00CA44BC"/>
    <w:rsid w:val="00CA6996"/>
    <w:rsid w:val="00CB51A4"/>
    <w:rsid w:val="00CC14F3"/>
    <w:rsid w:val="00CC68CB"/>
    <w:rsid w:val="00CD0772"/>
    <w:rsid w:val="00CD2E8D"/>
    <w:rsid w:val="00CD37FC"/>
    <w:rsid w:val="00CD4E24"/>
    <w:rsid w:val="00CD6171"/>
    <w:rsid w:val="00CE6D47"/>
    <w:rsid w:val="00CF4B7D"/>
    <w:rsid w:val="00CF58EB"/>
    <w:rsid w:val="00CF6278"/>
    <w:rsid w:val="00D078DC"/>
    <w:rsid w:val="00D12A2B"/>
    <w:rsid w:val="00D15380"/>
    <w:rsid w:val="00D16614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0E"/>
    <w:rsid w:val="00D77F66"/>
    <w:rsid w:val="00D878C5"/>
    <w:rsid w:val="00D92D55"/>
    <w:rsid w:val="00DB1E7E"/>
    <w:rsid w:val="00DB32C3"/>
    <w:rsid w:val="00DB4D3F"/>
    <w:rsid w:val="00DB6275"/>
    <w:rsid w:val="00DB7D66"/>
    <w:rsid w:val="00DC0E0C"/>
    <w:rsid w:val="00DC6362"/>
    <w:rsid w:val="00DC7AB8"/>
    <w:rsid w:val="00DD51E4"/>
    <w:rsid w:val="00DD7DE1"/>
    <w:rsid w:val="00DE1824"/>
    <w:rsid w:val="00DE6E84"/>
    <w:rsid w:val="00DF4E47"/>
    <w:rsid w:val="00E01ADD"/>
    <w:rsid w:val="00E02031"/>
    <w:rsid w:val="00E04B13"/>
    <w:rsid w:val="00E113F5"/>
    <w:rsid w:val="00E167AA"/>
    <w:rsid w:val="00E17831"/>
    <w:rsid w:val="00E20F6F"/>
    <w:rsid w:val="00E210EC"/>
    <w:rsid w:val="00E34841"/>
    <w:rsid w:val="00E4299D"/>
    <w:rsid w:val="00E44FC0"/>
    <w:rsid w:val="00E5427F"/>
    <w:rsid w:val="00E55C12"/>
    <w:rsid w:val="00E66CCC"/>
    <w:rsid w:val="00E66D13"/>
    <w:rsid w:val="00E730D4"/>
    <w:rsid w:val="00E73595"/>
    <w:rsid w:val="00E74CE6"/>
    <w:rsid w:val="00E8339E"/>
    <w:rsid w:val="00E84F1C"/>
    <w:rsid w:val="00E942A6"/>
    <w:rsid w:val="00EA2D20"/>
    <w:rsid w:val="00EB11C5"/>
    <w:rsid w:val="00EB1D19"/>
    <w:rsid w:val="00EB299D"/>
    <w:rsid w:val="00EC0958"/>
    <w:rsid w:val="00EC1B14"/>
    <w:rsid w:val="00EC5E3C"/>
    <w:rsid w:val="00ED2496"/>
    <w:rsid w:val="00ED3DA3"/>
    <w:rsid w:val="00ED520C"/>
    <w:rsid w:val="00EE659E"/>
    <w:rsid w:val="00EE7F5E"/>
    <w:rsid w:val="00EF5B7A"/>
    <w:rsid w:val="00EF60F3"/>
    <w:rsid w:val="00F061C9"/>
    <w:rsid w:val="00F117DE"/>
    <w:rsid w:val="00F11842"/>
    <w:rsid w:val="00F1371D"/>
    <w:rsid w:val="00F17A0B"/>
    <w:rsid w:val="00F20DE3"/>
    <w:rsid w:val="00F21212"/>
    <w:rsid w:val="00F33ABD"/>
    <w:rsid w:val="00F359BD"/>
    <w:rsid w:val="00F51C61"/>
    <w:rsid w:val="00F60234"/>
    <w:rsid w:val="00F63410"/>
    <w:rsid w:val="00F6678B"/>
    <w:rsid w:val="00F711D9"/>
    <w:rsid w:val="00F7757E"/>
    <w:rsid w:val="00F93F8E"/>
    <w:rsid w:val="00F962D2"/>
    <w:rsid w:val="00FA0D75"/>
    <w:rsid w:val="00FA3A66"/>
    <w:rsid w:val="00FA439C"/>
    <w:rsid w:val="00FA7F00"/>
    <w:rsid w:val="00FB0D2B"/>
    <w:rsid w:val="00FB16F2"/>
    <w:rsid w:val="00FB2D0E"/>
    <w:rsid w:val="00FC19FC"/>
    <w:rsid w:val="00FC4480"/>
    <w:rsid w:val="00FD7AEC"/>
    <w:rsid w:val="00FE0AF5"/>
    <w:rsid w:val="00FE390E"/>
    <w:rsid w:val="00FE45F5"/>
    <w:rsid w:val="00FF01D7"/>
    <w:rsid w:val="00FF28A9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CBA9A190-0F42-4A3C-9611-818F200C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6678B"/>
  </w:style>
  <w:style w:type="character" w:customStyle="1" w:styleId="ad">
    <w:name w:val="Текст примечания Знак"/>
    <w:basedOn w:val="a0"/>
    <w:link w:val="ac"/>
    <w:uiPriority w:val="99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EXP&amp;n=763941&amp;date=28.03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E15F7-86DD-4B7F-AB00-453A33804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6128</Words>
  <Characters>34931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9</cp:revision>
  <cp:lastPrinted>2024-02-16T03:28:00Z</cp:lastPrinted>
  <dcterms:created xsi:type="dcterms:W3CDTF">2024-02-16T03:48:00Z</dcterms:created>
  <dcterms:modified xsi:type="dcterms:W3CDTF">2024-12-23T05:30:00Z</dcterms:modified>
</cp:coreProperties>
</file>